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 w:line="237" w:lineRule="auto"/>
        <w:ind w:left="647" w:right="633"/>
        <w:jc w:val="center"/>
        <w:rPr>
          <w:b/>
          <w:i/>
          <w:sz w:val="32"/>
        </w:rPr>
      </w:pPr>
      <w:r>
        <w:rPr>
          <w:b/>
          <w:i/>
          <w:sz w:val="32"/>
        </w:rPr>
        <w:t>SinoTERM</w:t>
      </w:r>
      <w:r>
        <w:rPr>
          <w:b/>
          <w:i/>
          <w:spacing w:val="-18"/>
          <w:sz w:val="32"/>
        </w:rPr>
        <w:t xml:space="preserve"> </w:t>
      </w:r>
      <w:r>
        <w:rPr>
          <w:b/>
          <w:i/>
          <w:sz w:val="32"/>
        </w:rPr>
        <w:t>–</w:t>
      </w:r>
      <w:r>
        <w:rPr>
          <w:b/>
          <w:i/>
          <w:spacing w:val="-7"/>
          <w:sz w:val="32"/>
        </w:rPr>
        <w:t xml:space="preserve"> </w:t>
      </w:r>
      <w:r>
        <w:rPr>
          <w:b/>
          <w:i/>
          <w:sz w:val="32"/>
        </w:rPr>
        <w:t>CHINA MULTI-REGIONAL</w:t>
      </w:r>
      <w:r>
        <w:rPr>
          <w:b/>
          <w:i/>
          <w:spacing w:val="-20"/>
          <w:sz w:val="32"/>
        </w:rPr>
        <w:t xml:space="preserve"> </w:t>
      </w:r>
      <w:r>
        <w:rPr>
          <w:b/>
          <w:i/>
          <w:sz w:val="32"/>
        </w:rPr>
        <w:t>CGE</w:t>
      </w:r>
      <w:r>
        <w:rPr>
          <w:b/>
          <w:i/>
          <w:spacing w:val="-13"/>
          <w:sz w:val="32"/>
        </w:rPr>
        <w:t xml:space="preserve"> </w:t>
      </w:r>
      <w:r>
        <w:rPr>
          <w:b/>
          <w:i/>
          <w:sz w:val="32"/>
        </w:rPr>
        <w:t>MODELLING</w:t>
      </w:r>
      <w:r>
        <w:rPr>
          <w:b/>
          <w:i/>
          <w:spacing w:val="-16"/>
          <w:sz w:val="32"/>
        </w:rPr>
        <w:t xml:space="preserve"> </w:t>
      </w:r>
      <w:r>
        <w:rPr>
          <w:b/>
          <w:i/>
          <w:sz w:val="32"/>
        </w:rPr>
        <w:t>COURSE, BEIJING 22 - 26 JULY 2024</w:t>
      </w:r>
    </w:p>
    <w:p>
      <w:pPr>
        <w:pStyle w:val="4"/>
        <w:spacing w:before="4"/>
        <w:ind w:left="0"/>
        <w:rPr>
          <w:b/>
          <w:i/>
          <w:sz w:val="32"/>
        </w:rPr>
      </w:pPr>
    </w:p>
    <w:p>
      <w:pPr>
        <w:spacing w:line="363" w:lineRule="exact"/>
        <w:ind w:left="731" w:right="633"/>
        <w:jc w:val="center"/>
        <w:rPr>
          <w:b/>
          <w:i/>
          <w:sz w:val="32"/>
        </w:rPr>
      </w:pPr>
      <w:r>
        <w:rPr>
          <w:b/>
          <w:i/>
          <w:spacing w:val="-2"/>
          <w:sz w:val="32"/>
        </w:rPr>
        <w:t>Conducted</w:t>
      </w:r>
      <w:r>
        <w:rPr>
          <w:b/>
          <w:i/>
          <w:spacing w:val="-19"/>
          <w:sz w:val="32"/>
        </w:rPr>
        <w:t xml:space="preserve"> </w:t>
      </w:r>
      <w:r>
        <w:rPr>
          <w:b/>
          <w:i/>
          <w:spacing w:val="-5"/>
          <w:sz w:val="32"/>
        </w:rPr>
        <w:t>by</w:t>
      </w:r>
    </w:p>
    <w:p>
      <w:pPr>
        <w:spacing w:line="244" w:lineRule="auto"/>
        <w:ind w:left="1376" w:right="1370"/>
        <w:jc w:val="center"/>
        <w:rPr>
          <w:b/>
          <w:i/>
          <w:sz w:val="32"/>
        </w:rPr>
      </w:pPr>
      <w:r>
        <w:rPr>
          <w:b/>
          <w:i/>
          <w:sz w:val="32"/>
        </w:rPr>
        <w:t>Centre</w:t>
      </w:r>
      <w:r>
        <w:rPr>
          <w:b/>
          <w:i/>
          <w:spacing w:val="-20"/>
          <w:sz w:val="32"/>
        </w:rPr>
        <w:t xml:space="preserve"> </w:t>
      </w:r>
      <w:r>
        <w:rPr>
          <w:b/>
          <w:i/>
          <w:sz w:val="32"/>
        </w:rPr>
        <w:t>of</w:t>
      </w:r>
      <w:r>
        <w:rPr>
          <w:b/>
          <w:i/>
          <w:spacing w:val="-20"/>
          <w:sz w:val="32"/>
        </w:rPr>
        <w:t xml:space="preserve"> </w:t>
      </w:r>
      <w:r>
        <w:rPr>
          <w:b/>
          <w:i/>
          <w:sz w:val="32"/>
        </w:rPr>
        <w:t>Policy</w:t>
      </w:r>
      <w:r>
        <w:rPr>
          <w:b/>
          <w:i/>
          <w:spacing w:val="-20"/>
          <w:sz w:val="32"/>
        </w:rPr>
        <w:t xml:space="preserve"> </w:t>
      </w:r>
      <w:r>
        <w:rPr>
          <w:b/>
          <w:i/>
          <w:sz w:val="32"/>
        </w:rPr>
        <w:t>Studies</w:t>
      </w:r>
      <w:r>
        <w:rPr>
          <w:b/>
          <w:i/>
          <w:spacing w:val="-20"/>
          <w:sz w:val="32"/>
        </w:rPr>
        <w:t xml:space="preserve"> </w:t>
      </w:r>
      <w:r>
        <w:rPr>
          <w:b/>
          <w:i/>
          <w:sz w:val="32"/>
        </w:rPr>
        <w:t>(CoPS),</w:t>
      </w:r>
      <w:r>
        <w:rPr>
          <w:b/>
          <w:i/>
          <w:spacing w:val="-20"/>
          <w:sz w:val="32"/>
        </w:rPr>
        <w:t xml:space="preserve"> </w:t>
      </w:r>
      <w:r>
        <w:rPr>
          <w:b/>
          <w:i/>
          <w:sz w:val="32"/>
        </w:rPr>
        <w:t>Victoria</w:t>
      </w:r>
      <w:r>
        <w:rPr>
          <w:b/>
          <w:i/>
          <w:spacing w:val="-20"/>
          <w:sz w:val="32"/>
        </w:rPr>
        <w:t xml:space="preserve"> </w:t>
      </w:r>
      <w:r>
        <w:rPr>
          <w:b/>
          <w:i/>
          <w:sz w:val="32"/>
        </w:rPr>
        <w:t>University And hosted by</w:t>
      </w:r>
    </w:p>
    <w:p>
      <w:pPr>
        <w:spacing w:line="366" w:lineRule="exact"/>
        <w:ind w:left="263" w:right="317"/>
        <w:jc w:val="center"/>
        <w:rPr>
          <w:b/>
          <w:i/>
          <w:sz w:val="32"/>
        </w:rPr>
      </w:pPr>
      <w:r>
        <w:rPr>
          <w:b/>
          <w:i/>
          <w:sz w:val="32"/>
        </w:rPr>
        <w:t>Center of Economic Policy and Trade Analysis (CEPTA) and Digital Economy Laboratory, University of International Business and Economics</w:t>
      </w:r>
      <w:r>
        <w:rPr>
          <w:b/>
          <w:i/>
          <w:spacing w:val="-54"/>
          <w:sz w:val="32"/>
        </w:rPr>
        <w:t xml:space="preserve"> </w:t>
      </w:r>
      <w:r>
        <w:rPr>
          <w:b/>
          <w:i/>
          <w:sz w:val="32"/>
        </w:rPr>
        <w:t>(UIBE)</w:t>
      </w:r>
    </w:p>
    <w:p>
      <w:pPr>
        <w:spacing w:before="349" w:line="229" w:lineRule="exact"/>
        <w:ind w:left="2313"/>
        <w:rPr>
          <w:sz w:val="20"/>
        </w:rPr>
      </w:pPr>
      <w:r>
        <w:rPr>
          <w:sz w:val="20"/>
        </w:rPr>
        <w:t>For</w:t>
      </w:r>
      <w:r>
        <w:rPr>
          <w:spacing w:val="-13"/>
          <w:sz w:val="20"/>
        </w:rPr>
        <w:t xml:space="preserve"> </w:t>
      </w:r>
      <w:r>
        <w:rPr>
          <w:sz w:val="20"/>
        </w:rPr>
        <w:t>inquires,</w:t>
      </w:r>
      <w:r>
        <w:rPr>
          <w:spacing w:val="-12"/>
          <w:sz w:val="20"/>
        </w:rPr>
        <w:t xml:space="preserve"> </w:t>
      </w:r>
      <w:r>
        <w:rPr>
          <w:sz w:val="20"/>
        </w:rPr>
        <w:t>contact:</w:t>
      </w:r>
      <w:r>
        <w:rPr>
          <w:spacing w:val="-13"/>
          <w:sz w:val="20"/>
        </w:rPr>
        <w:t xml:space="preserve"> </w:t>
      </w:r>
      <w:r>
        <w:rPr>
          <w:sz w:val="20"/>
        </w:rPr>
        <w:t>Xiujian</w:t>
      </w:r>
      <w:r>
        <w:rPr>
          <w:spacing w:val="-11"/>
          <w:sz w:val="20"/>
        </w:rPr>
        <w:t xml:space="preserve"> </w:t>
      </w:r>
      <w:r>
        <w:rPr>
          <w:sz w:val="20"/>
        </w:rPr>
        <w:t>Peng</w:t>
      </w:r>
      <w:r>
        <w:rPr>
          <w:spacing w:val="-13"/>
          <w:sz w:val="20"/>
        </w:rPr>
        <w:t xml:space="preserve"> </w:t>
      </w:r>
      <w:r>
        <w:rPr>
          <w:spacing w:val="-2"/>
          <w:sz w:val="20"/>
        </w:rPr>
        <w:t>(</w:t>
      </w:r>
      <w:r>
        <w:fldChar w:fldCharType="begin"/>
      </w:r>
      <w:r>
        <w:instrText xml:space="preserve"> HYPERLINK "mailto:xiujian.peng@vu.edu.au" \h </w:instrText>
      </w:r>
      <w:r>
        <w:fldChar w:fldCharType="separate"/>
      </w:r>
      <w:r>
        <w:rPr>
          <w:color w:val="0000FF"/>
          <w:spacing w:val="-2"/>
          <w:sz w:val="20"/>
          <w:u w:val="single" w:color="0000FF"/>
        </w:rPr>
        <w:t>xiujian.peng@vu.edu.au</w:t>
      </w:r>
      <w:r>
        <w:rPr>
          <w:color w:val="0000FF"/>
          <w:spacing w:val="-2"/>
          <w:sz w:val="20"/>
          <w:u w:val="single" w:color="0000FF"/>
        </w:rPr>
        <w:fldChar w:fldCharType="end"/>
      </w:r>
      <w:r>
        <w:rPr>
          <w:spacing w:val="-2"/>
          <w:sz w:val="20"/>
        </w:rPr>
        <w:t>)</w:t>
      </w:r>
    </w:p>
    <w:p>
      <w:pPr>
        <w:spacing w:line="229" w:lineRule="exact"/>
        <w:ind w:left="4016"/>
        <w:rPr>
          <w:sz w:val="20"/>
        </w:rPr>
      </w:pPr>
      <w:r>
        <w:rPr>
          <w:spacing w:val="-2"/>
          <w:sz w:val="20"/>
        </w:rPr>
        <w:t>Jun</w:t>
      </w:r>
      <w:r>
        <w:rPr>
          <w:spacing w:val="-7"/>
          <w:sz w:val="20"/>
        </w:rPr>
        <w:t xml:space="preserve"> </w:t>
      </w:r>
      <w:r>
        <w:rPr>
          <w:spacing w:val="-2"/>
          <w:sz w:val="20"/>
        </w:rPr>
        <w:t>Yang</w:t>
      </w:r>
      <w:r>
        <w:rPr>
          <w:spacing w:val="-6"/>
          <w:sz w:val="20"/>
        </w:rPr>
        <w:t xml:space="preserve"> </w:t>
      </w:r>
      <w:r>
        <w:rPr>
          <w:spacing w:val="-2"/>
          <w:sz w:val="20"/>
        </w:rPr>
        <w:t>(</w:t>
      </w:r>
      <w:r>
        <w:fldChar w:fldCharType="begin"/>
      </w:r>
      <w:r>
        <w:instrText xml:space="preserve"> HYPERLINK "mailto:yjydy.ccap@igsnrr.ac.cn" \h </w:instrText>
      </w:r>
      <w:r>
        <w:fldChar w:fldCharType="separate"/>
      </w:r>
      <w:r>
        <w:rPr>
          <w:color w:val="0000FF"/>
          <w:spacing w:val="-2"/>
          <w:sz w:val="20"/>
          <w:u w:val="single" w:color="0000FF"/>
        </w:rPr>
        <w:t>yjydy.ccap@igsnrr.ac.cn</w:t>
      </w:r>
      <w:r>
        <w:rPr>
          <w:color w:val="0000FF"/>
          <w:spacing w:val="-2"/>
          <w:sz w:val="20"/>
          <w:u w:val="single" w:color="0000FF"/>
        </w:rPr>
        <w:fldChar w:fldCharType="end"/>
      </w:r>
      <w:r>
        <w:rPr>
          <w:spacing w:val="-2"/>
          <w:sz w:val="20"/>
        </w:rPr>
        <w:t>)</w:t>
      </w:r>
    </w:p>
    <w:p>
      <w:pPr>
        <w:pStyle w:val="4"/>
        <w:spacing w:before="0"/>
        <w:ind w:left="0"/>
        <w:rPr>
          <w:sz w:val="32"/>
        </w:rPr>
      </w:pPr>
    </w:p>
    <w:p>
      <w:pPr>
        <w:pStyle w:val="4"/>
        <w:spacing w:before="19"/>
        <w:ind w:left="0"/>
        <w:rPr>
          <w:sz w:val="32"/>
        </w:rPr>
      </w:pPr>
    </w:p>
    <w:p>
      <w:pPr>
        <w:pStyle w:val="2"/>
      </w:pPr>
      <w:r>
        <w:rPr>
          <w:spacing w:val="-2"/>
        </w:rPr>
        <w:t>Summary</w:t>
      </w:r>
    </w:p>
    <w:p>
      <w:pPr>
        <w:pStyle w:val="4"/>
        <w:spacing w:before="105"/>
        <w:ind w:right="104"/>
        <w:jc w:val="both"/>
      </w:pPr>
      <w:r>
        <w:t>The Centre of Policy Studies(CoPS) at Victoria University, Melbourne, Australia will offer an intensive five-day course introducing participants to multiregional computable general equilibrium modelling and to the GEMPACK software used to solve equilibrium models. The</w:t>
      </w:r>
      <w:r>
        <w:rPr>
          <w:spacing w:val="80"/>
        </w:rPr>
        <w:t xml:space="preserve"> </w:t>
      </w:r>
      <w:r>
        <w:t>course will be hosted by the Center of Economic Policy and Trade Analysis (CEPTA) and the Digital Economy Laboratory, University of</w:t>
      </w:r>
      <w:r>
        <w:rPr>
          <w:spacing w:val="25"/>
        </w:rPr>
        <w:t xml:space="preserve"> </w:t>
      </w:r>
      <w:r>
        <w:t>International</w:t>
      </w:r>
      <w:r>
        <w:rPr>
          <w:spacing w:val="23"/>
        </w:rPr>
        <w:t xml:space="preserve"> </w:t>
      </w:r>
      <w:r>
        <w:t>Business</w:t>
      </w:r>
      <w:r>
        <w:rPr>
          <w:spacing w:val="21"/>
        </w:rPr>
        <w:t xml:space="preserve"> </w:t>
      </w:r>
      <w:r>
        <w:t>and</w:t>
      </w:r>
      <w:r>
        <w:rPr>
          <w:spacing w:val="21"/>
        </w:rPr>
        <w:t xml:space="preserve"> </w:t>
      </w:r>
      <w:r>
        <w:t>Economics</w:t>
      </w:r>
      <w:r>
        <w:rPr>
          <w:spacing w:val="21"/>
        </w:rPr>
        <w:t xml:space="preserve"> </w:t>
      </w:r>
      <w:r>
        <w:t>(UIBE)</w:t>
      </w:r>
      <w:r>
        <w:rPr>
          <w:spacing w:val="25"/>
        </w:rPr>
        <w:t xml:space="preserve"> </w:t>
      </w:r>
      <w:r>
        <w:t>during 22-26 July 2024. The course will be lectured in both English and Chinese with tutoring available in both English and Chinese during computer sessions.</w:t>
      </w:r>
    </w:p>
    <w:p>
      <w:pPr>
        <w:pStyle w:val="4"/>
        <w:spacing w:before="0"/>
        <w:ind w:left="0"/>
      </w:pPr>
    </w:p>
    <w:p>
      <w:pPr>
        <w:pStyle w:val="4"/>
        <w:spacing w:before="0"/>
        <w:ind w:right="104"/>
        <w:jc w:val="both"/>
      </w:pPr>
      <w:r>
        <w:t xml:space="preserve">The course focuses on a multi-regional applied general equilibrium model of China: the SinoTERM model with 2006 input-output database. The model is a variant of the TERM model </w:t>
      </w:r>
      <w:r>
        <w:rPr>
          <w:spacing w:val="-2"/>
        </w:rPr>
        <w:t>(</w:t>
      </w:r>
      <w:r>
        <w:fldChar w:fldCharType="begin"/>
      </w:r>
      <w:r>
        <w:instrText xml:space="preserve"> HYPERLINK "http://www.copsmodels.com/term.htm)" \h </w:instrText>
      </w:r>
      <w:r>
        <w:fldChar w:fldCharType="separate"/>
      </w:r>
      <w:r>
        <w:rPr>
          <w:color w:val="0000FF"/>
          <w:spacing w:val="-2"/>
        </w:rPr>
        <w:t>http://www.copsmodels.com/term.htm</w:t>
      </w:r>
      <w:r>
        <w:rPr>
          <w:spacing w:val="-2"/>
        </w:rPr>
        <w:t>).</w:t>
      </w:r>
      <w:r>
        <w:rPr>
          <w:spacing w:val="-2"/>
        </w:rPr>
        <w:fldChar w:fldCharType="end"/>
      </w:r>
    </w:p>
    <w:p>
      <w:pPr>
        <w:pStyle w:val="4"/>
        <w:spacing w:before="1"/>
        <w:ind w:left="0"/>
      </w:pPr>
    </w:p>
    <w:p>
      <w:pPr>
        <w:pStyle w:val="4"/>
        <w:spacing w:before="0"/>
        <w:ind w:right="108"/>
        <w:jc w:val="both"/>
      </w:pPr>
      <w:r>
        <w:t>TERM</w:t>
      </w:r>
      <w:r>
        <w:rPr>
          <w:spacing w:val="19"/>
        </w:rPr>
        <w:t xml:space="preserve"> </w:t>
      </w:r>
      <w:r>
        <w:t>(The</w:t>
      </w:r>
      <w:r>
        <w:rPr>
          <w:spacing w:val="17"/>
        </w:rPr>
        <w:t xml:space="preserve"> </w:t>
      </w:r>
      <w:r>
        <w:t>Enormous</w:t>
      </w:r>
      <w:r>
        <w:rPr>
          <w:spacing w:val="19"/>
        </w:rPr>
        <w:t xml:space="preserve"> </w:t>
      </w:r>
      <w:r>
        <w:t>Regional</w:t>
      </w:r>
      <w:r>
        <w:rPr>
          <w:spacing w:val="18"/>
        </w:rPr>
        <w:t xml:space="preserve"> </w:t>
      </w:r>
      <w:r>
        <w:t>Model)</w:t>
      </w:r>
      <w:r>
        <w:rPr>
          <w:spacing w:val="18"/>
        </w:rPr>
        <w:t xml:space="preserve"> </w:t>
      </w:r>
      <w:r>
        <w:t>is</w:t>
      </w:r>
      <w:r>
        <w:rPr>
          <w:spacing w:val="18"/>
        </w:rPr>
        <w:t xml:space="preserve"> </w:t>
      </w:r>
      <w:r>
        <w:t>a</w:t>
      </w:r>
      <w:r>
        <w:rPr>
          <w:spacing w:val="18"/>
        </w:rPr>
        <w:t xml:space="preserve"> </w:t>
      </w:r>
      <w:r>
        <w:t>multiregional</w:t>
      </w:r>
      <w:r>
        <w:rPr>
          <w:spacing w:val="21"/>
        </w:rPr>
        <w:t xml:space="preserve"> </w:t>
      </w:r>
      <w:r>
        <w:t>CGE</w:t>
      </w:r>
      <w:r>
        <w:rPr>
          <w:spacing w:val="18"/>
        </w:rPr>
        <w:t xml:space="preserve"> </w:t>
      </w:r>
      <w:r>
        <w:t>model</w:t>
      </w:r>
      <w:r>
        <w:rPr>
          <w:spacing w:val="21"/>
        </w:rPr>
        <w:t xml:space="preserve"> </w:t>
      </w:r>
      <w:r>
        <w:t>of</w:t>
      </w:r>
      <w:r>
        <w:rPr>
          <w:spacing w:val="17"/>
        </w:rPr>
        <w:t xml:space="preserve"> </w:t>
      </w:r>
      <w:r>
        <w:t>a</w:t>
      </w:r>
      <w:r>
        <w:rPr>
          <w:spacing w:val="17"/>
        </w:rPr>
        <w:t xml:space="preserve"> </w:t>
      </w:r>
      <w:r>
        <w:t>single</w:t>
      </w:r>
      <w:r>
        <w:rPr>
          <w:spacing w:val="17"/>
        </w:rPr>
        <w:t xml:space="preserve"> </w:t>
      </w:r>
      <w:r>
        <w:t>country,</w:t>
      </w:r>
      <w:r>
        <w:rPr>
          <w:spacing w:val="21"/>
        </w:rPr>
        <w:t xml:space="preserve"> </w:t>
      </w:r>
      <w:r>
        <w:t>which is "bottom-up" -- it treats each region as a separate economy. Two key</w:t>
      </w:r>
      <w:r>
        <w:rPr>
          <w:spacing w:val="-3"/>
        </w:rPr>
        <w:t xml:space="preserve"> </w:t>
      </w:r>
      <w:r>
        <w:t>features of TERM are: (a) its ability to solve quickly with a large number of regions or sectors, and (b) its database construction methodology, which allows a multiregional database to be constructed quickly, even with quite limited regional data.</w:t>
      </w:r>
    </w:p>
    <w:p>
      <w:pPr>
        <w:pStyle w:val="4"/>
        <w:spacing w:before="151"/>
        <w:ind w:right="107"/>
        <w:jc w:val="both"/>
      </w:pPr>
      <w:r>
        <w:t>The first, Australian, version of TERM distinguished 144 sectors and 57 regions. More recently, its master database has been extended to represent 182 sectors in 205 statistical sub-divisions (SSDs),</w:t>
      </w:r>
      <w:r>
        <w:rPr>
          <w:spacing w:val="40"/>
        </w:rPr>
        <w:t xml:space="preserve"> </w:t>
      </w:r>
      <w:r>
        <w:t>so that urban areas, water catchment areas and tourism regions may all be distinguished accurately. The high degree of regional detail makes TERM a useful tool for examining the regional impacts of shocks (especially supply-side shocks) that</w:t>
      </w:r>
      <w:r>
        <w:rPr>
          <w:spacing w:val="40"/>
        </w:rPr>
        <w:t xml:space="preserve"> </w:t>
      </w:r>
      <w:r>
        <w:t>may be region-specific. Finally, TERM has a</w:t>
      </w:r>
      <w:r>
        <w:rPr>
          <w:spacing w:val="40"/>
        </w:rPr>
        <w:t xml:space="preserve"> </w:t>
      </w:r>
      <w:r>
        <w:t>particularly detailed treatment of transport costs and is naturally suited to simulating the effects of improving particular road or rail links.</w:t>
      </w:r>
    </w:p>
    <w:p>
      <w:pPr>
        <w:pStyle w:val="4"/>
        <w:spacing w:before="270"/>
        <w:ind w:right="108"/>
        <w:jc w:val="both"/>
      </w:pPr>
      <w:r>
        <w:t>The TERM model of the Australian economy has been used extensively for policy analysis in Australia for more than two decades. TERM has been used as the basis of many multi-regional models</w:t>
      </w:r>
      <w:r>
        <w:rPr>
          <w:spacing w:val="40"/>
        </w:rPr>
        <w:t xml:space="preserve"> </w:t>
      </w:r>
      <w:r>
        <w:t xml:space="preserve">of other countries including </w:t>
      </w:r>
      <w:r>
        <w:fldChar w:fldCharType="begin"/>
      </w:r>
      <w:r>
        <w:instrText xml:space="preserve"> HYPERLINK "http://www.copsmodels.com/brazil.htm" \h </w:instrText>
      </w:r>
      <w:r>
        <w:fldChar w:fldCharType="separate"/>
      </w:r>
      <w:r>
        <w:t>Brazil,</w:t>
      </w:r>
      <w:r>
        <w:fldChar w:fldCharType="end"/>
      </w:r>
      <w:r>
        <w:t xml:space="preserve"> China, </w:t>
      </w:r>
      <w:r>
        <w:fldChar w:fldCharType="begin"/>
      </w:r>
      <w:r>
        <w:instrText xml:space="preserve"> HYPERLINK "http://www.helsinki.fi/ruralia/research/models.htm" \h </w:instrText>
      </w:r>
      <w:r>
        <w:fldChar w:fldCharType="separate"/>
      </w:r>
      <w:r>
        <w:t>Finland,</w:t>
      </w:r>
      <w:r>
        <w:fldChar w:fldCharType="end"/>
      </w:r>
      <w:r>
        <w:t xml:space="preserve"> </w:t>
      </w:r>
      <w:r>
        <w:fldChar w:fldCharType="begin"/>
      </w:r>
      <w:r>
        <w:instrText xml:space="preserve"> HYPERLINK "http://www.helsinki.fi/ruralia/research/models.htm" \h </w:instrText>
      </w:r>
      <w:r>
        <w:fldChar w:fldCharType="separate"/>
      </w:r>
      <w:r>
        <w:t>Indonesia,</w:t>
      </w:r>
      <w:r>
        <w:fldChar w:fldCharType="end"/>
      </w:r>
      <w:r>
        <w:t xml:space="preserve"> Italy, Japan, Korea, </w:t>
      </w:r>
      <w:r>
        <w:fldChar w:fldCharType="begin"/>
      </w:r>
      <w:r>
        <w:instrText xml:space="preserve"> HYPERLINK "https://nzier.org.nz/static/media/filer_public/2e/57/2e5779dd-0684-4158-a9c5-8839949c51cd/regional_analysis_using_nzier_term-nz_cge_model.pdf" \h </w:instrText>
      </w:r>
      <w:r>
        <w:fldChar w:fldCharType="separate"/>
      </w:r>
      <w:r>
        <w:t>New Zealand</w:t>
      </w:r>
      <w:r>
        <w:fldChar w:fldCharType="end"/>
      </w:r>
      <w:r>
        <w:fldChar w:fldCharType="begin"/>
      </w:r>
      <w:r>
        <w:instrText xml:space="preserve"> HYPERLINK "https://nzier.org.nz/static/media/filer_public/2e/57/2e5779dd-0684-4158-a9c5-8839949c51cd/regional_analysis_using_nzier_term-nz_cge_model.pdf" \h </w:instrText>
      </w:r>
      <w:r>
        <w:fldChar w:fldCharType="separate"/>
      </w:r>
      <w:r>
        <w:t>,</w:t>
      </w:r>
      <w:r>
        <w:fldChar w:fldCharType="end"/>
      </w:r>
      <w:r>
        <w:t xml:space="preserve"> </w:t>
      </w:r>
      <w:r>
        <w:fldChar w:fldCharType="begin"/>
      </w:r>
      <w:r>
        <w:instrText xml:space="preserve"> HYPERLINK "http://www.copsmodels.com/elecpapr/g-211.htm" \h </w:instrText>
      </w:r>
      <w:r>
        <w:fldChar w:fldCharType="separate"/>
      </w:r>
      <w:r>
        <w:t>Poland,</w:t>
      </w:r>
      <w:r>
        <w:fldChar w:fldCharType="end"/>
      </w:r>
      <w:r>
        <w:t xml:space="preserve"> South Africa, Sri Lanka, Sweden and USA. GEMPACK software is used by research workers in over 900 different locations in about 70 countries around the world.</w:t>
      </w:r>
    </w:p>
    <w:p>
      <w:pPr>
        <w:jc w:val="both"/>
        <w:sectPr>
          <w:headerReference r:id="rId5" w:type="first"/>
          <w:footerReference r:id="rId8" w:type="first"/>
          <w:headerReference r:id="rId3" w:type="default"/>
          <w:footerReference r:id="rId6" w:type="default"/>
          <w:headerReference r:id="rId4" w:type="even"/>
          <w:footerReference r:id="rId7" w:type="even"/>
          <w:type w:val="continuous"/>
          <w:pgSz w:w="11930" w:h="16850"/>
          <w:pgMar w:top="1360" w:right="960" w:bottom="280" w:left="960" w:header="720" w:footer="720" w:gutter="0"/>
          <w:cols w:space="720" w:num="1"/>
        </w:sectPr>
      </w:pPr>
    </w:p>
    <w:p>
      <w:pPr>
        <w:pStyle w:val="4"/>
        <w:spacing w:before="116"/>
        <w:ind w:right="187"/>
        <w:jc w:val="both"/>
      </w:pPr>
      <w:r>
        <w:t>The SinoTERM model is a multi-regional model of China. It original version includes 31 regions and 145 sectors. Please visit https://www.copsmodels.com/sinoterm.htmfor details of SinoTERM model. The 2012 version includes 365 regions and 165 sectors. The latest version with 2017 database includes 31 regions and 159 sectors.</w:t>
      </w:r>
    </w:p>
    <w:p>
      <w:pPr>
        <w:pStyle w:val="4"/>
        <w:spacing w:before="116"/>
        <w:ind w:right="187"/>
        <w:jc w:val="both"/>
      </w:pPr>
      <w:r>
        <w:t>For 2024 Beijing course, the course material is based on the SinoTERM</w:t>
      </w:r>
      <w:r>
        <w:rPr>
          <w:spacing w:val="-1"/>
        </w:rPr>
        <w:t xml:space="preserve"> </w:t>
      </w:r>
      <w:r>
        <w:t xml:space="preserve">model. Its database is an aggregated </w:t>
      </w:r>
      <w:r>
        <w:rPr>
          <w:b/>
        </w:rPr>
        <w:t>2006</w:t>
      </w:r>
      <w:r>
        <w:t xml:space="preserve"> database.</w:t>
      </w:r>
    </w:p>
    <w:p>
      <w:pPr>
        <w:pStyle w:val="4"/>
        <w:spacing w:before="3"/>
        <w:ind w:left="0"/>
      </w:pPr>
    </w:p>
    <w:p>
      <w:pPr>
        <w:pStyle w:val="2"/>
      </w:pPr>
      <w:r>
        <w:t>Course</w:t>
      </w:r>
      <w:r>
        <w:rPr>
          <w:spacing w:val="-20"/>
        </w:rPr>
        <w:t xml:space="preserve"> </w:t>
      </w:r>
      <w:r>
        <w:rPr>
          <w:spacing w:val="-2"/>
        </w:rPr>
        <w:t>Program</w:t>
      </w:r>
    </w:p>
    <w:p>
      <w:pPr>
        <w:pStyle w:val="4"/>
        <w:spacing w:before="136"/>
        <w:ind w:right="107"/>
        <w:jc w:val="both"/>
      </w:pPr>
      <w:r>
        <w:t>The course runs from Monday</w:t>
      </w:r>
      <w:r>
        <w:rPr>
          <w:spacing w:val="-2"/>
        </w:rPr>
        <w:t xml:space="preserve"> </w:t>
      </w:r>
      <w:r>
        <w:t>to Friday</w:t>
      </w:r>
      <w:r>
        <w:rPr>
          <w:spacing w:val="-6"/>
        </w:rPr>
        <w:t xml:space="preserve"> </w:t>
      </w:r>
      <w:r>
        <w:t xml:space="preserve">9am to 5.30pm. During the first 4 days, about equal time is spent on lectures explaining CGE theory as applied to SinoTERM, and on lab sessions designed to teach how to compute and explain simulation results. Then, participants form into groups, each focused on running and analysing different simulations. On Friday afternoon the groups present and explain their simulation results. Participants in this course will need to bring their own notebook computer (for notebook requirements, see </w:t>
      </w:r>
      <w:r>
        <w:fldChar w:fldCharType="begin"/>
      </w:r>
      <w:r>
        <w:instrText xml:space="preserve"> HYPERLINK "http://www.copsmodels.com/laptops.htm)" \h </w:instrText>
      </w:r>
      <w:r>
        <w:fldChar w:fldCharType="separate"/>
      </w:r>
      <w:r>
        <w:t>http://www.copsmodels.com/laptops.htm).</w:t>
      </w:r>
      <w:r>
        <w:fldChar w:fldCharType="end"/>
      </w:r>
      <w:r>
        <w:t xml:space="preserve"> The course is designed as an intensive live-in program, with fairly long work hours.</w:t>
      </w:r>
    </w:p>
    <w:p>
      <w:pPr>
        <w:pStyle w:val="4"/>
        <w:spacing w:before="15"/>
        <w:ind w:left="0"/>
      </w:pPr>
    </w:p>
    <w:p>
      <w:pPr>
        <w:pStyle w:val="2"/>
      </w:pPr>
      <w:r>
        <w:t>Rationale</w:t>
      </w:r>
      <w:r>
        <w:rPr>
          <w:spacing w:val="-20"/>
        </w:rPr>
        <w:t xml:space="preserve"> </w:t>
      </w:r>
      <w:r>
        <w:t>for</w:t>
      </w:r>
      <w:r>
        <w:rPr>
          <w:spacing w:val="-18"/>
        </w:rPr>
        <w:t xml:space="preserve"> </w:t>
      </w:r>
      <w:r>
        <w:t>the</w:t>
      </w:r>
      <w:r>
        <w:rPr>
          <w:spacing w:val="-8"/>
        </w:rPr>
        <w:t xml:space="preserve"> </w:t>
      </w:r>
      <w:r>
        <w:t>SinoTERM</w:t>
      </w:r>
      <w:r>
        <w:rPr>
          <w:spacing w:val="-20"/>
        </w:rPr>
        <w:t xml:space="preserve"> </w:t>
      </w:r>
      <w:r>
        <w:rPr>
          <w:spacing w:val="-2"/>
        </w:rPr>
        <w:t>Course</w:t>
      </w:r>
    </w:p>
    <w:p>
      <w:pPr>
        <w:pStyle w:val="4"/>
        <w:spacing w:before="108"/>
        <w:jc w:val="both"/>
      </w:pPr>
      <w:r>
        <w:t>The</w:t>
      </w:r>
      <w:r>
        <w:rPr>
          <w:spacing w:val="-3"/>
        </w:rPr>
        <w:t xml:space="preserve"> </w:t>
      </w:r>
      <w:r>
        <w:t>course</w:t>
      </w:r>
      <w:r>
        <w:rPr>
          <w:spacing w:val="-3"/>
        </w:rPr>
        <w:t xml:space="preserve"> </w:t>
      </w:r>
      <w:r>
        <w:t>should</w:t>
      </w:r>
      <w:r>
        <w:rPr>
          <w:spacing w:val="1"/>
        </w:rPr>
        <w:t xml:space="preserve"> </w:t>
      </w:r>
      <w:r>
        <w:t>appeal</w:t>
      </w:r>
      <w:r>
        <w:rPr>
          <w:spacing w:val="1"/>
        </w:rPr>
        <w:t xml:space="preserve"> </w:t>
      </w:r>
      <w:r>
        <w:rPr>
          <w:spacing w:val="-5"/>
        </w:rPr>
        <w:t>to</w:t>
      </w:r>
    </w:p>
    <w:p>
      <w:pPr>
        <w:pStyle w:val="9"/>
        <w:numPr>
          <w:ilvl w:val="0"/>
          <w:numId w:val="1"/>
        </w:numPr>
        <w:tabs>
          <w:tab w:val="left" w:pos="354"/>
        </w:tabs>
        <w:ind w:right="226" w:firstLine="0"/>
        <w:rPr>
          <w:sz w:val="24"/>
        </w:rPr>
      </w:pPr>
      <w:r>
        <w:rPr>
          <w:sz w:val="24"/>
        </w:rPr>
        <w:t>those</w:t>
      </w:r>
      <w:r>
        <w:rPr>
          <w:spacing w:val="-2"/>
          <w:sz w:val="24"/>
        </w:rPr>
        <w:t xml:space="preserve"> </w:t>
      </w:r>
      <w:r>
        <w:rPr>
          <w:sz w:val="24"/>
        </w:rPr>
        <w:t>needing</w:t>
      </w:r>
      <w:r>
        <w:rPr>
          <w:spacing w:val="-6"/>
          <w:sz w:val="24"/>
        </w:rPr>
        <w:t xml:space="preserve"> </w:t>
      </w:r>
      <w:r>
        <w:rPr>
          <w:sz w:val="24"/>
        </w:rPr>
        <w:t>background</w:t>
      </w:r>
      <w:r>
        <w:rPr>
          <w:spacing w:val="-1"/>
          <w:sz w:val="24"/>
        </w:rPr>
        <w:t xml:space="preserve"> </w:t>
      </w:r>
      <w:r>
        <w:rPr>
          <w:sz w:val="24"/>
        </w:rPr>
        <w:t>in</w:t>
      </w:r>
      <w:r>
        <w:rPr>
          <w:spacing w:val="-1"/>
          <w:sz w:val="24"/>
        </w:rPr>
        <w:t xml:space="preserve"> </w:t>
      </w:r>
      <w:r>
        <w:rPr>
          <w:sz w:val="24"/>
        </w:rPr>
        <w:t>order</w:t>
      </w:r>
      <w:r>
        <w:rPr>
          <w:spacing w:val="-1"/>
          <w:sz w:val="24"/>
        </w:rPr>
        <w:t xml:space="preserve"> </w:t>
      </w:r>
      <w:r>
        <w:rPr>
          <w:sz w:val="24"/>
        </w:rPr>
        <w:t>to</w:t>
      </w:r>
      <w:r>
        <w:rPr>
          <w:spacing w:val="-2"/>
          <w:sz w:val="24"/>
        </w:rPr>
        <w:t xml:space="preserve"> </w:t>
      </w:r>
      <w:r>
        <w:rPr>
          <w:sz w:val="24"/>
        </w:rPr>
        <w:t>work</w:t>
      </w:r>
      <w:r>
        <w:rPr>
          <w:spacing w:val="-1"/>
          <w:sz w:val="24"/>
        </w:rPr>
        <w:t xml:space="preserve"> </w:t>
      </w:r>
      <w:r>
        <w:rPr>
          <w:sz w:val="24"/>
        </w:rPr>
        <w:t>with,</w:t>
      </w:r>
      <w:r>
        <w:rPr>
          <w:spacing w:val="-1"/>
          <w:sz w:val="24"/>
        </w:rPr>
        <w:t xml:space="preserve"> </w:t>
      </w:r>
      <w:r>
        <w:rPr>
          <w:sz w:val="24"/>
        </w:rPr>
        <w:t>or</w:t>
      </w:r>
      <w:r>
        <w:rPr>
          <w:spacing w:val="-2"/>
          <w:sz w:val="24"/>
        </w:rPr>
        <w:t xml:space="preserve"> </w:t>
      </w:r>
      <w:r>
        <w:rPr>
          <w:sz w:val="24"/>
        </w:rPr>
        <w:t>understand</w:t>
      </w:r>
      <w:r>
        <w:rPr>
          <w:spacing w:val="-1"/>
          <w:sz w:val="24"/>
        </w:rPr>
        <w:t xml:space="preserve"> </w:t>
      </w:r>
      <w:r>
        <w:rPr>
          <w:sz w:val="24"/>
        </w:rPr>
        <w:t>results</w:t>
      </w:r>
      <w:r>
        <w:rPr>
          <w:spacing w:val="-1"/>
          <w:sz w:val="24"/>
        </w:rPr>
        <w:t xml:space="preserve"> </w:t>
      </w:r>
      <w:r>
        <w:rPr>
          <w:sz w:val="24"/>
        </w:rPr>
        <w:t>from,</w:t>
      </w:r>
      <w:r>
        <w:rPr>
          <w:spacing w:val="-1"/>
          <w:sz w:val="24"/>
        </w:rPr>
        <w:t xml:space="preserve"> </w:t>
      </w:r>
      <w:r>
        <w:rPr>
          <w:sz w:val="24"/>
        </w:rPr>
        <w:t>a</w:t>
      </w:r>
      <w:r>
        <w:rPr>
          <w:spacing w:val="-3"/>
          <w:sz w:val="24"/>
        </w:rPr>
        <w:t xml:space="preserve"> </w:t>
      </w:r>
      <w:r>
        <w:rPr>
          <w:sz w:val="24"/>
        </w:rPr>
        <w:t>typical</w:t>
      </w:r>
      <w:r>
        <w:rPr>
          <w:spacing w:val="-1"/>
          <w:sz w:val="24"/>
        </w:rPr>
        <w:t xml:space="preserve"> </w:t>
      </w:r>
      <w:r>
        <w:rPr>
          <w:sz w:val="24"/>
        </w:rPr>
        <w:t>CGE</w:t>
      </w:r>
      <w:r>
        <w:rPr>
          <w:spacing w:val="-1"/>
          <w:sz w:val="24"/>
        </w:rPr>
        <w:t xml:space="preserve"> </w:t>
      </w:r>
      <w:r>
        <w:rPr>
          <w:sz w:val="24"/>
        </w:rPr>
        <w:t>model like SinoTERM;</w:t>
      </w:r>
    </w:p>
    <w:p>
      <w:pPr>
        <w:pStyle w:val="9"/>
        <w:numPr>
          <w:ilvl w:val="0"/>
          <w:numId w:val="1"/>
        </w:numPr>
        <w:tabs>
          <w:tab w:val="left" w:pos="354"/>
        </w:tabs>
        <w:ind w:right="760" w:firstLine="0"/>
        <w:rPr>
          <w:sz w:val="24"/>
        </w:rPr>
      </w:pPr>
      <w:r>
        <w:rPr>
          <w:sz w:val="24"/>
        </w:rPr>
        <w:t>those</w:t>
      </w:r>
      <w:r>
        <w:rPr>
          <w:spacing w:val="-1"/>
          <w:sz w:val="24"/>
        </w:rPr>
        <w:t xml:space="preserve"> </w:t>
      </w:r>
      <w:r>
        <w:rPr>
          <w:sz w:val="24"/>
        </w:rPr>
        <w:t>wishing</w:t>
      </w:r>
      <w:r>
        <w:rPr>
          <w:spacing w:val="-5"/>
          <w:sz w:val="24"/>
        </w:rPr>
        <w:t xml:space="preserve"> </w:t>
      </w:r>
      <w:r>
        <w:rPr>
          <w:sz w:val="24"/>
        </w:rPr>
        <w:t>to use</w:t>
      </w:r>
      <w:r>
        <w:rPr>
          <w:spacing w:val="-1"/>
          <w:sz w:val="24"/>
        </w:rPr>
        <w:t xml:space="preserve"> </w:t>
      </w:r>
      <w:r>
        <w:rPr>
          <w:sz w:val="24"/>
        </w:rPr>
        <w:t>the</w:t>
      </w:r>
      <w:r>
        <w:rPr>
          <w:spacing w:val="-1"/>
          <w:sz w:val="24"/>
        </w:rPr>
        <w:t xml:space="preserve"> </w:t>
      </w:r>
      <w:r>
        <w:rPr>
          <w:sz w:val="24"/>
        </w:rPr>
        <w:t>theory</w:t>
      </w:r>
      <w:r>
        <w:rPr>
          <w:spacing w:val="-10"/>
          <w:sz w:val="24"/>
        </w:rPr>
        <w:t xml:space="preserve"> </w:t>
      </w:r>
      <w:r>
        <w:rPr>
          <w:sz w:val="24"/>
        </w:rPr>
        <w:t>of</w:t>
      </w:r>
      <w:r>
        <w:rPr>
          <w:spacing w:val="-1"/>
          <w:sz w:val="24"/>
        </w:rPr>
        <w:t xml:space="preserve"> </w:t>
      </w:r>
      <w:r>
        <w:rPr>
          <w:sz w:val="24"/>
        </w:rPr>
        <w:t>SinoTERM with GEMPACK</w:t>
      </w:r>
      <w:r>
        <w:rPr>
          <w:spacing w:val="-1"/>
          <w:sz w:val="24"/>
        </w:rPr>
        <w:t xml:space="preserve"> </w:t>
      </w:r>
      <w:r>
        <w:rPr>
          <w:sz w:val="24"/>
        </w:rPr>
        <w:t>as the basis for</w:t>
      </w:r>
      <w:r>
        <w:rPr>
          <w:spacing w:val="-1"/>
          <w:sz w:val="24"/>
        </w:rPr>
        <w:t xml:space="preserve"> </w:t>
      </w:r>
      <w:r>
        <w:rPr>
          <w:sz w:val="24"/>
        </w:rPr>
        <w:t>a</w:t>
      </w:r>
      <w:r>
        <w:rPr>
          <w:spacing w:val="-1"/>
          <w:sz w:val="24"/>
        </w:rPr>
        <w:t xml:space="preserve"> </w:t>
      </w:r>
      <w:r>
        <w:rPr>
          <w:sz w:val="24"/>
        </w:rPr>
        <w:t>model of</w:t>
      </w:r>
      <w:r>
        <w:rPr>
          <w:spacing w:val="-1"/>
          <w:sz w:val="24"/>
        </w:rPr>
        <w:t xml:space="preserve"> </w:t>
      </w:r>
      <w:r>
        <w:rPr>
          <w:sz w:val="24"/>
        </w:rPr>
        <w:t>a country other than China;</w:t>
      </w:r>
    </w:p>
    <w:p>
      <w:pPr>
        <w:pStyle w:val="9"/>
        <w:numPr>
          <w:ilvl w:val="0"/>
          <w:numId w:val="1"/>
        </w:numPr>
        <w:tabs>
          <w:tab w:val="left" w:pos="354"/>
        </w:tabs>
        <w:ind w:right="125" w:firstLine="0"/>
        <w:rPr>
          <w:sz w:val="24"/>
        </w:rPr>
      </w:pPr>
      <w:r>
        <w:rPr>
          <w:sz w:val="24"/>
        </w:rPr>
        <w:t>those wishing to get sufficient background in order to learn about single country, multi-country, dynamic and/or</w:t>
      </w:r>
      <w:r>
        <w:rPr>
          <w:spacing w:val="-2"/>
          <w:sz w:val="24"/>
        </w:rPr>
        <w:t xml:space="preserve"> </w:t>
      </w:r>
      <w:r>
        <w:rPr>
          <w:sz w:val="24"/>
        </w:rPr>
        <w:t>forecasting</w:t>
      </w:r>
      <w:r>
        <w:rPr>
          <w:spacing w:val="-6"/>
          <w:sz w:val="24"/>
        </w:rPr>
        <w:t xml:space="preserve"> </w:t>
      </w:r>
      <w:r>
        <w:rPr>
          <w:sz w:val="24"/>
        </w:rPr>
        <w:t>models.</w:t>
      </w:r>
      <w:r>
        <w:rPr>
          <w:spacing w:val="-1"/>
          <w:sz w:val="24"/>
        </w:rPr>
        <w:t xml:space="preserve"> </w:t>
      </w:r>
      <w:r>
        <w:rPr>
          <w:sz w:val="24"/>
        </w:rPr>
        <w:t>Examples</w:t>
      </w:r>
      <w:r>
        <w:rPr>
          <w:spacing w:val="-1"/>
          <w:sz w:val="24"/>
        </w:rPr>
        <w:t xml:space="preserve"> </w:t>
      </w:r>
      <w:r>
        <w:rPr>
          <w:sz w:val="24"/>
        </w:rPr>
        <w:t>of such</w:t>
      </w:r>
      <w:r>
        <w:rPr>
          <w:spacing w:val="-2"/>
          <w:sz w:val="24"/>
        </w:rPr>
        <w:t xml:space="preserve"> </w:t>
      </w:r>
      <w:r>
        <w:rPr>
          <w:sz w:val="24"/>
        </w:rPr>
        <w:t>models</w:t>
      </w:r>
      <w:r>
        <w:rPr>
          <w:spacing w:val="-1"/>
          <w:sz w:val="24"/>
        </w:rPr>
        <w:t xml:space="preserve"> </w:t>
      </w:r>
      <w:r>
        <w:rPr>
          <w:sz w:val="24"/>
        </w:rPr>
        <w:t>are</w:t>
      </w:r>
      <w:r>
        <w:rPr>
          <w:spacing w:val="-5"/>
          <w:sz w:val="24"/>
        </w:rPr>
        <w:t xml:space="preserve"> </w:t>
      </w:r>
      <w:r>
        <w:rPr>
          <w:sz w:val="24"/>
        </w:rPr>
        <w:t>the</w:t>
      </w:r>
      <w:r>
        <w:rPr>
          <w:spacing w:val="-1"/>
          <w:sz w:val="24"/>
        </w:rPr>
        <w:t xml:space="preserve"> </w:t>
      </w:r>
      <w:r>
        <w:rPr>
          <w:sz w:val="24"/>
        </w:rPr>
        <w:t>Monash-Multi-Country</w:t>
      </w:r>
      <w:r>
        <w:rPr>
          <w:spacing w:val="-13"/>
          <w:sz w:val="24"/>
        </w:rPr>
        <w:t xml:space="preserve"> </w:t>
      </w:r>
      <w:r>
        <w:rPr>
          <w:sz w:val="24"/>
        </w:rPr>
        <w:t>model, CHINAGEM model of China, MONASH or MMRF models of Australia or the USAGE model of USA. This course also provides the background assumed for more advanced multi-regional or dynamic model courses run by CoPS each year.</w:t>
      </w:r>
    </w:p>
    <w:p>
      <w:pPr>
        <w:pStyle w:val="4"/>
        <w:spacing w:before="132"/>
        <w:ind w:left="0"/>
      </w:pPr>
    </w:p>
    <w:p>
      <w:pPr>
        <w:pStyle w:val="2"/>
      </w:pPr>
      <w:r>
        <w:t>Course</w:t>
      </w:r>
      <w:r>
        <w:rPr>
          <w:spacing w:val="-18"/>
        </w:rPr>
        <w:t xml:space="preserve"> </w:t>
      </w:r>
      <w:r>
        <w:rPr>
          <w:spacing w:val="-2"/>
        </w:rPr>
        <w:t>Outline</w:t>
      </w:r>
    </w:p>
    <w:p>
      <w:pPr>
        <w:pStyle w:val="4"/>
        <w:spacing w:before="105"/>
        <w:ind w:right="113"/>
        <w:jc w:val="both"/>
      </w:pPr>
      <w:r>
        <w:t>The course aims to introduce participants to the ideas and techniques of CGE modelling, and to</w:t>
      </w:r>
      <w:r>
        <w:rPr>
          <w:spacing w:val="40"/>
        </w:rPr>
        <w:t xml:space="preserve"> </w:t>
      </w:r>
      <w:r>
        <w:t>equip them to start using, adapting or constructing CGE models for their own simulations. By the</w:t>
      </w:r>
      <w:r>
        <w:rPr>
          <w:spacing w:val="40"/>
        </w:rPr>
        <w:t xml:space="preserve"> </w:t>
      </w:r>
      <w:r>
        <w:t>end of the course, participants will have acquired thorough knowledge of:</w:t>
      </w:r>
    </w:p>
    <w:p>
      <w:pPr>
        <w:pStyle w:val="9"/>
        <w:numPr>
          <w:ilvl w:val="0"/>
          <w:numId w:val="1"/>
        </w:numPr>
        <w:tabs>
          <w:tab w:val="left" w:pos="354"/>
        </w:tabs>
        <w:ind w:left="354" w:hanging="181"/>
        <w:rPr>
          <w:sz w:val="24"/>
        </w:rPr>
      </w:pPr>
      <w:r>
        <w:rPr>
          <w:sz w:val="24"/>
        </w:rPr>
        <w:t>the theory</w:t>
      </w:r>
      <w:r>
        <w:rPr>
          <w:spacing w:val="-6"/>
          <w:sz w:val="24"/>
        </w:rPr>
        <w:t xml:space="preserve"> </w:t>
      </w:r>
      <w:r>
        <w:rPr>
          <w:sz w:val="24"/>
        </w:rPr>
        <w:t>underlying</w:t>
      </w:r>
      <w:r>
        <w:rPr>
          <w:spacing w:val="3"/>
          <w:sz w:val="24"/>
        </w:rPr>
        <w:t xml:space="preserve"> </w:t>
      </w:r>
      <w:r>
        <w:rPr>
          <w:sz w:val="24"/>
        </w:rPr>
        <w:t>CGE</w:t>
      </w:r>
      <w:r>
        <w:rPr>
          <w:spacing w:val="4"/>
          <w:sz w:val="24"/>
        </w:rPr>
        <w:t xml:space="preserve"> </w:t>
      </w:r>
      <w:r>
        <w:rPr>
          <w:spacing w:val="-2"/>
          <w:sz w:val="24"/>
        </w:rPr>
        <w:t>models;</w:t>
      </w:r>
    </w:p>
    <w:p>
      <w:pPr>
        <w:pStyle w:val="9"/>
        <w:numPr>
          <w:ilvl w:val="0"/>
          <w:numId w:val="1"/>
        </w:numPr>
        <w:tabs>
          <w:tab w:val="left" w:pos="354"/>
        </w:tabs>
        <w:ind w:left="354" w:hanging="181"/>
        <w:rPr>
          <w:sz w:val="24"/>
        </w:rPr>
      </w:pPr>
      <w:r>
        <w:rPr>
          <w:sz w:val="24"/>
        </w:rPr>
        <w:t>the</w:t>
      </w:r>
      <w:r>
        <w:rPr>
          <w:spacing w:val="-1"/>
          <w:sz w:val="24"/>
        </w:rPr>
        <w:t xml:space="preserve"> </w:t>
      </w:r>
      <w:r>
        <w:rPr>
          <w:sz w:val="24"/>
        </w:rPr>
        <w:t>basic structure</w:t>
      </w:r>
      <w:r>
        <w:rPr>
          <w:spacing w:val="-3"/>
          <w:sz w:val="24"/>
        </w:rPr>
        <w:t xml:space="preserve"> </w:t>
      </w:r>
      <w:r>
        <w:rPr>
          <w:sz w:val="24"/>
        </w:rPr>
        <w:t>of</w:t>
      </w:r>
      <w:r>
        <w:rPr>
          <w:spacing w:val="-1"/>
          <w:sz w:val="24"/>
        </w:rPr>
        <w:t xml:space="preserve"> </w:t>
      </w:r>
      <w:r>
        <w:rPr>
          <w:sz w:val="24"/>
        </w:rPr>
        <w:t>a</w:t>
      </w:r>
      <w:r>
        <w:rPr>
          <w:spacing w:val="3"/>
          <w:sz w:val="24"/>
        </w:rPr>
        <w:t xml:space="preserve"> </w:t>
      </w:r>
      <w:r>
        <w:rPr>
          <w:sz w:val="24"/>
        </w:rPr>
        <w:t>typical</w:t>
      </w:r>
      <w:r>
        <w:rPr>
          <w:spacing w:val="3"/>
          <w:sz w:val="24"/>
        </w:rPr>
        <w:t xml:space="preserve"> </w:t>
      </w:r>
      <w:r>
        <w:rPr>
          <w:sz w:val="24"/>
        </w:rPr>
        <w:t>multiregional CGE</w:t>
      </w:r>
      <w:r>
        <w:rPr>
          <w:spacing w:val="1"/>
          <w:sz w:val="24"/>
        </w:rPr>
        <w:t xml:space="preserve"> </w:t>
      </w:r>
      <w:r>
        <w:rPr>
          <w:spacing w:val="-2"/>
          <w:sz w:val="24"/>
        </w:rPr>
        <w:t>model;</w:t>
      </w:r>
    </w:p>
    <w:p>
      <w:pPr>
        <w:pStyle w:val="9"/>
        <w:numPr>
          <w:ilvl w:val="0"/>
          <w:numId w:val="1"/>
        </w:numPr>
        <w:tabs>
          <w:tab w:val="left" w:pos="354"/>
        </w:tabs>
        <w:ind w:left="354" w:hanging="181"/>
        <w:rPr>
          <w:sz w:val="24"/>
        </w:rPr>
      </w:pPr>
      <w:r>
        <w:rPr>
          <w:sz w:val="24"/>
        </w:rPr>
        <w:t>the</w:t>
      </w:r>
      <w:r>
        <w:rPr>
          <w:spacing w:val="-3"/>
          <w:sz w:val="24"/>
        </w:rPr>
        <w:t xml:space="preserve"> </w:t>
      </w:r>
      <w:r>
        <w:rPr>
          <w:sz w:val="24"/>
        </w:rPr>
        <w:t>representation of</w:t>
      </w:r>
      <w:r>
        <w:rPr>
          <w:spacing w:val="2"/>
          <w:sz w:val="24"/>
        </w:rPr>
        <w:t xml:space="preserve"> </w:t>
      </w:r>
      <w:r>
        <w:rPr>
          <w:sz w:val="24"/>
        </w:rPr>
        <w:t>applied</w:t>
      </w:r>
      <w:r>
        <w:rPr>
          <w:spacing w:val="1"/>
          <w:sz w:val="24"/>
        </w:rPr>
        <w:t xml:space="preserve"> </w:t>
      </w:r>
      <w:r>
        <w:rPr>
          <w:sz w:val="24"/>
        </w:rPr>
        <w:t>GE</w:t>
      </w:r>
      <w:r>
        <w:rPr>
          <w:spacing w:val="-1"/>
          <w:sz w:val="24"/>
        </w:rPr>
        <w:t xml:space="preserve"> </w:t>
      </w:r>
      <w:r>
        <w:rPr>
          <w:sz w:val="24"/>
        </w:rPr>
        <w:t>models in the</w:t>
      </w:r>
      <w:r>
        <w:rPr>
          <w:spacing w:val="1"/>
          <w:sz w:val="24"/>
        </w:rPr>
        <w:t xml:space="preserve"> </w:t>
      </w:r>
      <w:r>
        <w:rPr>
          <w:sz w:val="24"/>
        </w:rPr>
        <w:t>notation used in</w:t>
      </w:r>
      <w:r>
        <w:rPr>
          <w:spacing w:val="1"/>
          <w:sz w:val="24"/>
        </w:rPr>
        <w:t xml:space="preserve"> </w:t>
      </w:r>
      <w:r>
        <w:rPr>
          <w:spacing w:val="-2"/>
          <w:sz w:val="24"/>
        </w:rPr>
        <w:t>GEMPACK;</w:t>
      </w:r>
    </w:p>
    <w:p>
      <w:pPr>
        <w:pStyle w:val="9"/>
        <w:numPr>
          <w:ilvl w:val="0"/>
          <w:numId w:val="1"/>
        </w:numPr>
        <w:tabs>
          <w:tab w:val="left" w:pos="354"/>
        </w:tabs>
        <w:ind w:left="354" w:hanging="181"/>
        <w:rPr>
          <w:sz w:val="24"/>
        </w:rPr>
      </w:pPr>
      <w:r>
        <w:rPr>
          <w:sz w:val="24"/>
        </w:rPr>
        <w:t>the</w:t>
      </w:r>
      <w:r>
        <w:rPr>
          <w:spacing w:val="-4"/>
          <w:sz w:val="24"/>
        </w:rPr>
        <w:t xml:space="preserve"> </w:t>
      </w:r>
      <w:r>
        <w:rPr>
          <w:sz w:val="24"/>
        </w:rPr>
        <w:t>data</w:t>
      </w:r>
      <w:r>
        <w:rPr>
          <w:spacing w:val="1"/>
          <w:sz w:val="24"/>
        </w:rPr>
        <w:t xml:space="preserve"> </w:t>
      </w:r>
      <w:r>
        <w:rPr>
          <w:sz w:val="24"/>
        </w:rPr>
        <w:t>requirements</w:t>
      </w:r>
      <w:r>
        <w:rPr>
          <w:spacing w:val="-1"/>
          <w:sz w:val="24"/>
        </w:rPr>
        <w:t xml:space="preserve"> </w:t>
      </w:r>
      <w:r>
        <w:rPr>
          <w:sz w:val="24"/>
        </w:rPr>
        <w:t>of a</w:t>
      </w:r>
      <w:r>
        <w:rPr>
          <w:spacing w:val="-2"/>
          <w:sz w:val="24"/>
        </w:rPr>
        <w:t xml:space="preserve"> </w:t>
      </w:r>
      <w:r>
        <w:rPr>
          <w:sz w:val="24"/>
        </w:rPr>
        <w:t>typical</w:t>
      </w:r>
      <w:r>
        <w:rPr>
          <w:spacing w:val="2"/>
          <w:sz w:val="24"/>
        </w:rPr>
        <w:t xml:space="preserve"> </w:t>
      </w:r>
      <w:r>
        <w:rPr>
          <w:sz w:val="24"/>
        </w:rPr>
        <w:t>multi-regional</w:t>
      </w:r>
      <w:r>
        <w:rPr>
          <w:spacing w:val="4"/>
          <w:sz w:val="24"/>
        </w:rPr>
        <w:t xml:space="preserve"> </w:t>
      </w:r>
      <w:r>
        <w:rPr>
          <w:sz w:val="24"/>
        </w:rPr>
        <w:t xml:space="preserve">CGE </w:t>
      </w:r>
      <w:r>
        <w:rPr>
          <w:spacing w:val="-2"/>
          <w:sz w:val="24"/>
        </w:rPr>
        <w:t>model;</w:t>
      </w:r>
    </w:p>
    <w:p>
      <w:pPr>
        <w:pStyle w:val="9"/>
        <w:numPr>
          <w:ilvl w:val="0"/>
          <w:numId w:val="1"/>
        </w:numPr>
        <w:tabs>
          <w:tab w:val="left" w:pos="354"/>
        </w:tabs>
        <w:ind w:left="354" w:hanging="181"/>
        <w:rPr>
          <w:sz w:val="24"/>
        </w:rPr>
      </w:pPr>
      <w:r>
        <w:rPr>
          <w:sz w:val="24"/>
        </w:rPr>
        <w:t>checking</w:t>
      </w:r>
      <w:r>
        <w:rPr>
          <w:spacing w:val="-7"/>
          <w:sz w:val="24"/>
        </w:rPr>
        <w:t xml:space="preserve"> </w:t>
      </w:r>
      <w:r>
        <w:rPr>
          <w:sz w:val="24"/>
        </w:rPr>
        <w:t>that the equations and</w:t>
      </w:r>
      <w:r>
        <w:rPr>
          <w:spacing w:val="1"/>
          <w:sz w:val="24"/>
        </w:rPr>
        <w:t xml:space="preserve"> </w:t>
      </w:r>
      <w:r>
        <w:rPr>
          <w:sz w:val="24"/>
        </w:rPr>
        <w:t>data of</w:t>
      </w:r>
      <w:r>
        <w:rPr>
          <w:spacing w:val="-2"/>
          <w:sz w:val="24"/>
        </w:rPr>
        <w:t xml:space="preserve"> </w:t>
      </w:r>
      <w:r>
        <w:rPr>
          <w:sz w:val="24"/>
        </w:rPr>
        <w:t>a model are implemented</w:t>
      </w:r>
      <w:r>
        <w:rPr>
          <w:spacing w:val="2"/>
          <w:sz w:val="24"/>
        </w:rPr>
        <w:t xml:space="preserve"> </w:t>
      </w:r>
      <w:r>
        <w:rPr>
          <w:sz w:val="24"/>
        </w:rPr>
        <w:t>correctly</w:t>
      </w:r>
      <w:r>
        <w:rPr>
          <w:spacing w:val="-4"/>
          <w:sz w:val="24"/>
        </w:rPr>
        <w:t xml:space="preserve"> </w:t>
      </w:r>
      <w:r>
        <w:rPr>
          <w:sz w:val="24"/>
        </w:rPr>
        <w:t>on the</w:t>
      </w:r>
      <w:r>
        <w:rPr>
          <w:spacing w:val="3"/>
          <w:sz w:val="24"/>
        </w:rPr>
        <w:t xml:space="preserve"> </w:t>
      </w:r>
      <w:r>
        <w:rPr>
          <w:spacing w:val="-2"/>
          <w:sz w:val="24"/>
        </w:rPr>
        <w:t>computer;</w:t>
      </w:r>
    </w:p>
    <w:p>
      <w:pPr>
        <w:pStyle w:val="9"/>
        <w:numPr>
          <w:ilvl w:val="0"/>
          <w:numId w:val="1"/>
        </w:numPr>
        <w:tabs>
          <w:tab w:val="left" w:pos="354"/>
        </w:tabs>
        <w:spacing w:before="121"/>
        <w:ind w:left="354" w:hanging="181"/>
        <w:rPr>
          <w:sz w:val="24"/>
        </w:rPr>
      </w:pPr>
      <w:r>
        <w:rPr>
          <w:sz w:val="24"/>
        </w:rPr>
        <w:t>formulating</w:t>
      </w:r>
      <w:r>
        <w:rPr>
          <w:spacing w:val="-3"/>
          <w:sz w:val="24"/>
        </w:rPr>
        <w:t xml:space="preserve"> </w:t>
      </w:r>
      <w:r>
        <w:rPr>
          <w:sz w:val="24"/>
        </w:rPr>
        <w:t>exogenous</w:t>
      </w:r>
      <w:r>
        <w:rPr>
          <w:spacing w:val="8"/>
          <w:sz w:val="24"/>
        </w:rPr>
        <w:t xml:space="preserve"> </w:t>
      </w:r>
      <w:r>
        <w:rPr>
          <w:spacing w:val="-2"/>
          <w:sz w:val="24"/>
        </w:rPr>
        <w:t>scenarios;</w:t>
      </w:r>
    </w:p>
    <w:p>
      <w:pPr>
        <w:pStyle w:val="9"/>
        <w:numPr>
          <w:ilvl w:val="0"/>
          <w:numId w:val="1"/>
        </w:numPr>
        <w:tabs>
          <w:tab w:val="left" w:pos="354"/>
        </w:tabs>
        <w:spacing w:before="122"/>
        <w:ind w:left="354" w:hanging="181"/>
        <w:rPr>
          <w:sz w:val="24"/>
        </w:rPr>
      </w:pPr>
      <w:r>
        <w:rPr>
          <w:sz w:val="24"/>
        </w:rPr>
        <w:t>computing</w:t>
      </w:r>
      <w:r>
        <w:rPr>
          <w:spacing w:val="-2"/>
          <w:sz w:val="24"/>
        </w:rPr>
        <w:t xml:space="preserve"> </w:t>
      </w:r>
      <w:r>
        <w:rPr>
          <w:sz w:val="24"/>
        </w:rPr>
        <w:t>simulations</w:t>
      </w:r>
      <w:r>
        <w:rPr>
          <w:spacing w:val="5"/>
          <w:sz w:val="24"/>
        </w:rPr>
        <w:t xml:space="preserve"> </w:t>
      </w:r>
      <w:r>
        <w:rPr>
          <w:sz w:val="24"/>
        </w:rPr>
        <w:t>for</w:t>
      </w:r>
      <w:r>
        <w:rPr>
          <w:spacing w:val="2"/>
          <w:sz w:val="24"/>
        </w:rPr>
        <w:t xml:space="preserve"> </w:t>
      </w:r>
      <w:r>
        <w:rPr>
          <w:sz w:val="24"/>
        </w:rPr>
        <w:t>policy</w:t>
      </w:r>
      <w:r>
        <w:rPr>
          <w:spacing w:val="-6"/>
          <w:sz w:val="24"/>
        </w:rPr>
        <w:t xml:space="preserve"> </w:t>
      </w:r>
      <w:r>
        <w:rPr>
          <w:spacing w:val="-2"/>
          <w:sz w:val="24"/>
        </w:rPr>
        <w:t>analysis;</w:t>
      </w:r>
    </w:p>
    <w:p>
      <w:pPr>
        <w:pStyle w:val="9"/>
        <w:numPr>
          <w:ilvl w:val="0"/>
          <w:numId w:val="1"/>
        </w:numPr>
        <w:tabs>
          <w:tab w:val="left" w:pos="354"/>
        </w:tabs>
        <w:spacing w:before="130"/>
        <w:ind w:left="354" w:hanging="181"/>
        <w:rPr>
          <w:sz w:val="24"/>
        </w:rPr>
      </w:pPr>
      <w:r>
        <w:rPr>
          <w:sz w:val="24"/>
        </w:rPr>
        <w:t>interpreting</w:t>
      </w:r>
      <w:r>
        <w:rPr>
          <w:spacing w:val="-2"/>
          <w:sz w:val="24"/>
        </w:rPr>
        <w:t xml:space="preserve"> </w:t>
      </w:r>
      <w:r>
        <w:rPr>
          <w:sz w:val="24"/>
        </w:rPr>
        <w:t>and</w:t>
      </w:r>
      <w:r>
        <w:rPr>
          <w:spacing w:val="4"/>
          <w:sz w:val="24"/>
        </w:rPr>
        <w:t xml:space="preserve"> </w:t>
      </w:r>
      <w:r>
        <w:rPr>
          <w:sz w:val="24"/>
        </w:rPr>
        <w:t>reporting</w:t>
      </w:r>
      <w:r>
        <w:rPr>
          <w:spacing w:val="-1"/>
          <w:sz w:val="24"/>
        </w:rPr>
        <w:t xml:space="preserve"> </w:t>
      </w:r>
      <w:r>
        <w:rPr>
          <w:spacing w:val="-2"/>
          <w:sz w:val="24"/>
        </w:rPr>
        <w:t>results.</w:t>
      </w:r>
    </w:p>
    <w:p>
      <w:pPr>
        <w:pStyle w:val="4"/>
        <w:spacing w:before="0"/>
        <w:ind w:left="0"/>
        <w:rPr>
          <w:sz w:val="20"/>
        </w:rPr>
      </w:pPr>
    </w:p>
    <w:p>
      <w:pPr>
        <w:pStyle w:val="4"/>
        <w:spacing w:before="0"/>
        <w:ind w:left="0"/>
        <w:rPr>
          <w:sz w:val="20"/>
        </w:rPr>
      </w:pPr>
    </w:p>
    <w:p>
      <w:pPr>
        <w:pStyle w:val="4"/>
        <w:spacing w:before="0"/>
        <w:ind w:left="0"/>
        <w:rPr>
          <w:sz w:val="20"/>
        </w:rPr>
      </w:pPr>
    </w:p>
    <w:p>
      <w:pPr>
        <w:pStyle w:val="4"/>
        <w:spacing w:before="164"/>
        <w:ind w:left="0"/>
        <w:rPr>
          <w:sz w:val="20"/>
        </w:rPr>
      </w:pPr>
      <w:r>
        <w:rPr>
          <w:lang w:val="en-AU" w:eastAsia="zh-CN"/>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265430</wp:posOffset>
                </wp:positionV>
                <wp:extent cx="1829435" cy="1270"/>
                <wp:effectExtent l="0" t="0" r="0" b="0"/>
                <wp:wrapTopAndBottom/>
                <wp:docPr id="1" name="Graphic 1"/>
                <wp:cNvGraphicFramePr/>
                <a:graphic xmlns:a="http://schemas.openxmlformats.org/drawingml/2006/main">
                  <a:graphicData uri="http://schemas.microsoft.com/office/word/2010/wordprocessingShape">
                    <wps:wsp>
                      <wps:cNvSpPr/>
                      <wps:spPr>
                        <a:xfrm>
                          <a:off x="0" y="0"/>
                          <a:ext cx="1829435" cy="1270"/>
                        </a:xfrm>
                        <a:custGeom>
                          <a:avLst/>
                          <a:gdLst/>
                          <a:ahLst/>
                          <a:cxnLst/>
                          <a:rect l="l" t="t" r="r" b="b"/>
                          <a:pathLst>
                            <a:path w="1829435">
                              <a:moveTo>
                                <a:pt x="0" y="0"/>
                              </a:moveTo>
                              <a:lnTo>
                                <a:pt x="1829434" y="0"/>
                              </a:lnTo>
                            </a:path>
                          </a:pathLst>
                        </a:custGeom>
                        <a:ln w="10414">
                          <a:solidFill>
                            <a:srgbClr val="000000"/>
                          </a:solidFill>
                          <a:prstDash val="solid"/>
                        </a:ln>
                      </wps:spPr>
                      <wps:bodyPr wrap="square" lIns="0" tIns="0" rIns="0" bIns="0" rtlCol="0">
                        <a:noAutofit/>
                      </wps:bodyPr>
                    </wps:wsp>
                  </a:graphicData>
                </a:graphic>
              </wp:anchor>
            </w:drawing>
          </mc:Choice>
          <mc:Fallback>
            <w:pict>
              <v:shape id="Graphic 1" o:spid="_x0000_s1026" o:spt="100" style="position:absolute;left:0pt;margin-left:56.65pt;margin-top:20.9pt;height:0.1pt;width:144.05pt;mso-position-horizontal-relative:page;mso-wrap-distance-bottom:0pt;mso-wrap-distance-top:0pt;z-index:-251657216;mso-width-relative:page;mso-height-relative:page;" filled="f" stroked="t" coordsize="1829435,1" o:gfxdata="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ZuouF9UAAAAJAQAADwAAAAAAAAAB&#10;ACAAAAAiAAAAZHJzL2Rvd25yZXYueG1sUEsBAhQAFAAAAAgAh07iQCc15aMTAgAAewQAAA4AAAAA&#10;AAAAAQAgAAAAJAEAAGRycy9lMm9Eb2MueG1sUEsFBgAAAAAGAAYAWQEAAKkFAAAAAA==&#10;" path="m0,0l1829434,0e">
                <v:fill on="f" focussize="0,0"/>
                <v:stroke weight="0.82pt" color="#000000" joinstyle="round"/>
                <v:imagedata o:title=""/>
                <o:lock v:ext="edit" aspectratio="f"/>
                <v:textbox inset="0mm,0mm,0mm,0mm"/>
                <w10:wrap type="topAndBottom"/>
              </v:shape>
            </w:pict>
          </mc:Fallback>
        </mc:AlternateContent>
      </w:r>
    </w:p>
    <w:p>
      <w:pPr>
        <w:pStyle w:val="2"/>
        <w:spacing w:before="59"/>
      </w:pPr>
      <w:r>
        <w:rPr>
          <w:spacing w:val="-2"/>
        </w:rPr>
        <w:t>Documentation</w:t>
      </w:r>
      <w:r>
        <w:rPr>
          <w:spacing w:val="-16"/>
        </w:rPr>
        <w:t xml:space="preserve"> </w:t>
      </w:r>
      <w:r>
        <w:rPr>
          <w:spacing w:val="-2"/>
        </w:rPr>
        <w:t>and</w:t>
      </w:r>
      <w:r>
        <w:t xml:space="preserve"> </w:t>
      </w:r>
      <w:r>
        <w:rPr>
          <w:spacing w:val="-2"/>
        </w:rPr>
        <w:t>Software</w:t>
      </w:r>
    </w:p>
    <w:p>
      <w:pPr>
        <w:pStyle w:val="4"/>
        <w:spacing w:before="105"/>
      </w:pPr>
      <w:r>
        <w:t>Course</w:t>
      </w:r>
      <w:r>
        <w:rPr>
          <w:spacing w:val="-5"/>
        </w:rPr>
        <w:t xml:space="preserve"> </w:t>
      </w:r>
      <w:r>
        <w:t>participants</w:t>
      </w:r>
      <w:r>
        <w:rPr>
          <w:spacing w:val="-1"/>
        </w:rPr>
        <w:t xml:space="preserve"> </w:t>
      </w:r>
      <w:r>
        <w:t>receive</w:t>
      </w:r>
      <w:r>
        <w:rPr>
          <w:spacing w:val="-2"/>
        </w:rPr>
        <w:t xml:space="preserve"> </w:t>
      </w:r>
      <w:r>
        <w:t>a</w:t>
      </w:r>
      <w:r>
        <w:rPr>
          <w:spacing w:val="-2"/>
        </w:rPr>
        <w:t xml:space="preserve"> </w:t>
      </w:r>
      <w:r>
        <w:t xml:space="preserve">folder, </w:t>
      </w:r>
      <w:r>
        <w:rPr>
          <w:spacing w:val="-2"/>
        </w:rPr>
        <w:t>containing</w:t>
      </w:r>
    </w:p>
    <w:p>
      <w:pPr>
        <w:pStyle w:val="9"/>
        <w:numPr>
          <w:ilvl w:val="0"/>
          <w:numId w:val="1"/>
        </w:numPr>
        <w:tabs>
          <w:tab w:val="left" w:pos="354"/>
        </w:tabs>
        <w:ind w:left="354" w:hanging="181"/>
        <w:rPr>
          <w:sz w:val="24"/>
        </w:rPr>
      </w:pPr>
      <w:r>
        <w:rPr>
          <w:sz w:val="24"/>
        </w:rPr>
        <w:t>course</w:t>
      </w:r>
      <w:r>
        <w:rPr>
          <w:spacing w:val="-1"/>
          <w:sz w:val="24"/>
        </w:rPr>
        <w:t xml:space="preserve"> </w:t>
      </w:r>
      <w:r>
        <w:rPr>
          <w:sz w:val="24"/>
        </w:rPr>
        <w:t>notes</w:t>
      </w:r>
      <w:r>
        <w:rPr>
          <w:spacing w:val="1"/>
          <w:sz w:val="24"/>
        </w:rPr>
        <w:t xml:space="preserve"> </w:t>
      </w:r>
      <w:r>
        <w:rPr>
          <w:sz w:val="24"/>
        </w:rPr>
        <w:t>and printed</w:t>
      </w:r>
      <w:r>
        <w:rPr>
          <w:spacing w:val="1"/>
          <w:sz w:val="24"/>
        </w:rPr>
        <w:t xml:space="preserve"> </w:t>
      </w:r>
      <w:r>
        <w:rPr>
          <w:sz w:val="24"/>
        </w:rPr>
        <w:t>lecture</w:t>
      </w:r>
      <w:r>
        <w:rPr>
          <w:spacing w:val="-1"/>
          <w:sz w:val="24"/>
        </w:rPr>
        <w:t xml:space="preserve"> </w:t>
      </w:r>
      <w:r>
        <w:rPr>
          <w:sz w:val="24"/>
        </w:rPr>
        <w:t>slide</w:t>
      </w:r>
      <w:r>
        <w:rPr>
          <w:spacing w:val="1"/>
          <w:sz w:val="24"/>
        </w:rPr>
        <w:t xml:space="preserve"> </w:t>
      </w:r>
      <w:r>
        <w:rPr>
          <w:spacing w:val="-2"/>
          <w:sz w:val="24"/>
        </w:rPr>
        <w:t>shows;</w:t>
      </w:r>
    </w:p>
    <w:p>
      <w:pPr>
        <w:pStyle w:val="9"/>
        <w:numPr>
          <w:ilvl w:val="0"/>
          <w:numId w:val="1"/>
        </w:numPr>
        <w:tabs>
          <w:tab w:val="left" w:pos="354"/>
        </w:tabs>
        <w:ind w:left="354" w:hanging="181"/>
        <w:rPr>
          <w:sz w:val="24"/>
        </w:rPr>
      </w:pPr>
      <w:r>
        <w:rPr>
          <w:sz w:val="24"/>
        </w:rPr>
        <w:t>exercises</w:t>
      </w:r>
      <w:r>
        <w:rPr>
          <w:spacing w:val="-1"/>
          <w:sz w:val="24"/>
        </w:rPr>
        <w:t xml:space="preserve"> </w:t>
      </w:r>
      <w:r>
        <w:rPr>
          <w:sz w:val="24"/>
        </w:rPr>
        <w:t>to</w:t>
      </w:r>
      <w:r>
        <w:rPr>
          <w:spacing w:val="1"/>
          <w:sz w:val="24"/>
        </w:rPr>
        <w:t xml:space="preserve"> </w:t>
      </w:r>
      <w:r>
        <w:rPr>
          <w:sz w:val="24"/>
        </w:rPr>
        <w:t>be completed</w:t>
      </w:r>
      <w:r>
        <w:rPr>
          <w:spacing w:val="1"/>
          <w:sz w:val="24"/>
        </w:rPr>
        <w:t xml:space="preserve"> </w:t>
      </w:r>
      <w:r>
        <w:rPr>
          <w:sz w:val="24"/>
        </w:rPr>
        <w:t>in</w:t>
      </w:r>
      <w:r>
        <w:rPr>
          <w:spacing w:val="1"/>
          <w:sz w:val="24"/>
        </w:rPr>
        <w:t xml:space="preserve"> </w:t>
      </w:r>
      <w:r>
        <w:rPr>
          <w:sz w:val="24"/>
        </w:rPr>
        <w:t>classes and</w:t>
      </w:r>
      <w:r>
        <w:rPr>
          <w:spacing w:val="1"/>
          <w:sz w:val="24"/>
        </w:rPr>
        <w:t xml:space="preserve"> </w:t>
      </w:r>
      <w:r>
        <w:rPr>
          <w:spacing w:val="-2"/>
          <w:sz w:val="24"/>
        </w:rPr>
        <w:t>labs;</w:t>
      </w:r>
    </w:p>
    <w:p>
      <w:pPr>
        <w:pStyle w:val="9"/>
        <w:numPr>
          <w:ilvl w:val="0"/>
          <w:numId w:val="1"/>
        </w:numPr>
        <w:tabs>
          <w:tab w:val="left" w:pos="354"/>
        </w:tabs>
        <w:ind w:left="354" w:hanging="181"/>
        <w:rPr>
          <w:sz w:val="24"/>
        </w:rPr>
      </w:pPr>
      <w:r>
        <w:rPr>
          <w:sz w:val="24"/>
        </w:rPr>
        <w:t>documentation</w:t>
      </w:r>
      <w:r>
        <w:rPr>
          <w:spacing w:val="1"/>
          <w:sz w:val="24"/>
        </w:rPr>
        <w:t xml:space="preserve"> </w:t>
      </w:r>
      <w:r>
        <w:rPr>
          <w:sz w:val="24"/>
        </w:rPr>
        <w:t>of the</w:t>
      </w:r>
      <w:r>
        <w:rPr>
          <w:spacing w:val="1"/>
          <w:sz w:val="24"/>
        </w:rPr>
        <w:t xml:space="preserve"> </w:t>
      </w:r>
      <w:r>
        <w:rPr>
          <w:sz w:val="24"/>
        </w:rPr>
        <w:t>SinoTERM</w:t>
      </w:r>
      <w:r>
        <w:rPr>
          <w:spacing w:val="1"/>
          <w:sz w:val="24"/>
        </w:rPr>
        <w:t xml:space="preserve"> </w:t>
      </w:r>
      <w:r>
        <w:rPr>
          <w:sz w:val="24"/>
        </w:rPr>
        <w:t>model</w:t>
      </w:r>
      <w:r>
        <w:rPr>
          <w:spacing w:val="1"/>
          <w:sz w:val="24"/>
        </w:rPr>
        <w:t xml:space="preserve"> </w:t>
      </w:r>
      <w:r>
        <w:rPr>
          <w:sz w:val="24"/>
        </w:rPr>
        <w:t>and</w:t>
      </w:r>
      <w:r>
        <w:rPr>
          <w:spacing w:val="2"/>
          <w:sz w:val="24"/>
        </w:rPr>
        <w:t xml:space="preserve"> </w:t>
      </w:r>
      <w:r>
        <w:rPr>
          <w:spacing w:val="-4"/>
          <w:sz w:val="24"/>
        </w:rPr>
        <w:t>data;</w:t>
      </w:r>
    </w:p>
    <w:p>
      <w:pPr>
        <w:pStyle w:val="9"/>
        <w:numPr>
          <w:ilvl w:val="0"/>
          <w:numId w:val="1"/>
        </w:numPr>
        <w:tabs>
          <w:tab w:val="left" w:pos="354"/>
        </w:tabs>
        <w:ind w:left="354" w:hanging="181"/>
        <w:rPr>
          <w:sz w:val="24"/>
        </w:rPr>
      </w:pPr>
      <w:r>
        <w:rPr>
          <w:sz w:val="24"/>
        </w:rPr>
        <w:t>instructions</w:t>
      </w:r>
      <w:r>
        <w:rPr>
          <w:spacing w:val="2"/>
          <w:sz w:val="24"/>
        </w:rPr>
        <w:t xml:space="preserve"> </w:t>
      </w:r>
      <w:r>
        <w:rPr>
          <w:sz w:val="24"/>
        </w:rPr>
        <w:t>for installing</w:t>
      </w:r>
      <w:r>
        <w:rPr>
          <w:spacing w:val="-3"/>
          <w:sz w:val="24"/>
        </w:rPr>
        <w:t xml:space="preserve"> </w:t>
      </w:r>
      <w:r>
        <w:rPr>
          <w:sz w:val="24"/>
        </w:rPr>
        <w:t>and</w:t>
      </w:r>
      <w:r>
        <w:rPr>
          <w:spacing w:val="2"/>
          <w:sz w:val="24"/>
        </w:rPr>
        <w:t xml:space="preserve"> </w:t>
      </w:r>
      <w:r>
        <w:rPr>
          <w:sz w:val="24"/>
        </w:rPr>
        <w:t>using</w:t>
      </w:r>
      <w:r>
        <w:rPr>
          <w:spacing w:val="-2"/>
          <w:sz w:val="24"/>
        </w:rPr>
        <w:t xml:space="preserve"> GEMPACK.</w:t>
      </w:r>
    </w:p>
    <w:p>
      <w:pPr>
        <w:pStyle w:val="4"/>
        <w:spacing w:before="240"/>
        <w:ind w:left="0"/>
      </w:pPr>
    </w:p>
    <w:p>
      <w:pPr>
        <w:pStyle w:val="4"/>
        <w:spacing w:before="0"/>
      </w:pPr>
      <w:r>
        <w:t>At</w:t>
      </w:r>
      <w:r>
        <w:rPr>
          <w:spacing w:val="-3"/>
        </w:rPr>
        <w:t xml:space="preserve"> </w:t>
      </w:r>
      <w:r>
        <w:t>the</w:t>
      </w:r>
      <w:r>
        <w:rPr>
          <w:spacing w:val="-1"/>
        </w:rPr>
        <w:t xml:space="preserve"> </w:t>
      </w:r>
      <w:r>
        <w:t>end</w:t>
      </w:r>
      <w:r>
        <w:rPr>
          <w:spacing w:val="-1"/>
        </w:rPr>
        <w:t xml:space="preserve"> </w:t>
      </w:r>
      <w:r>
        <w:t>of</w:t>
      </w:r>
      <w:r>
        <w:rPr>
          <w:spacing w:val="-1"/>
        </w:rPr>
        <w:t xml:space="preserve"> </w:t>
      </w:r>
      <w:r>
        <w:t>the</w:t>
      </w:r>
      <w:r>
        <w:rPr>
          <w:spacing w:val="-2"/>
        </w:rPr>
        <w:t xml:space="preserve"> </w:t>
      </w:r>
      <w:r>
        <w:t>course</w:t>
      </w:r>
      <w:r>
        <w:rPr>
          <w:spacing w:val="1"/>
        </w:rPr>
        <w:t xml:space="preserve"> </w:t>
      </w:r>
      <w:r>
        <w:t>participants receive</w:t>
      </w:r>
      <w:r>
        <w:rPr>
          <w:spacing w:val="-1"/>
        </w:rPr>
        <w:t xml:space="preserve"> </w:t>
      </w:r>
      <w:r>
        <w:t>one</w:t>
      </w:r>
      <w:r>
        <w:rPr>
          <w:spacing w:val="3"/>
        </w:rPr>
        <w:t xml:space="preserve"> </w:t>
      </w:r>
      <w:r>
        <w:t>or</w:t>
      </w:r>
      <w:r>
        <w:rPr>
          <w:spacing w:val="-2"/>
        </w:rPr>
        <w:t xml:space="preserve"> </w:t>
      </w:r>
      <w:r>
        <w:t>more</w:t>
      </w:r>
      <w:r>
        <w:rPr>
          <w:spacing w:val="-2"/>
        </w:rPr>
        <w:t xml:space="preserve"> </w:t>
      </w:r>
      <w:r>
        <w:t>folders,</w:t>
      </w:r>
      <w:r>
        <w:rPr>
          <w:spacing w:val="-1"/>
        </w:rPr>
        <w:t xml:space="preserve"> </w:t>
      </w:r>
      <w:r>
        <w:rPr>
          <w:spacing w:val="-2"/>
        </w:rPr>
        <w:t>containing</w:t>
      </w:r>
    </w:p>
    <w:p>
      <w:pPr>
        <w:pStyle w:val="9"/>
        <w:numPr>
          <w:ilvl w:val="0"/>
          <w:numId w:val="2"/>
        </w:numPr>
        <w:tabs>
          <w:tab w:val="left" w:pos="461"/>
          <w:tab w:val="left" w:pos="473"/>
        </w:tabs>
        <w:spacing w:before="151"/>
        <w:ind w:right="257" w:hanging="361"/>
        <w:rPr>
          <w:sz w:val="24"/>
        </w:rPr>
      </w:pPr>
      <w:r>
        <w:rPr>
          <w:color w:val="333333"/>
          <w:sz w:val="24"/>
        </w:rPr>
        <w:t>an Executable-Image version of the latest GEMPACK software which will allow them to run SinoTERM</w:t>
      </w:r>
      <w:r>
        <w:rPr>
          <w:color w:val="333333"/>
          <w:spacing w:val="-2"/>
          <w:sz w:val="24"/>
        </w:rPr>
        <w:t xml:space="preserve"> </w:t>
      </w:r>
      <w:r>
        <w:rPr>
          <w:color w:val="333333"/>
          <w:sz w:val="24"/>
        </w:rPr>
        <w:t>simulations</w:t>
      </w:r>
      <w:r>
        <w:rPr>
          <w:color w:val="333333"/>
          <w:spacing w:val="-1"/>
          <w:sz w:val="24"/>
        </w:rPr>
        <w:t xml:space="preserve"> </w:t>
      </w:r>
      <w:r>
        <w:rPr>
          <w:color w:val="333333"/>
          <w:sz w:val="24"/>
        </w:rPr>
        <w:t>on</w:t>
      </w:r>
      <w:r>
        <w:rPr>
          <w:color w:val="333333"/>
          <w:spacing w:val="-2"/>
          <w:sz w:val="24"/>
        </w:rPr>
        <w:t xml:space="preserve"> </w:t>
      </w:r>
      <w:r>
        <w:rPr>
          <w:color w:val="333333"/>
          <w:sz w:val="24"/>
        </w:rPr>
        <w:t>any</w:t>
      </w:r>
      <w:r>
        <w:rPr>
          <w:color w:val="333333"/>
          <w:spacing w:val="-12"/>
          <w:sz w:val="24"/>
        </w:rPr>
        <w:t xml:space="preserve"> </w:t>
      </w:r>
      <w:r>
        <w:rPr>
          <w:color w:val="333333"/>
          <w:sz w:val="24"/>
        </w:rPr>
        <w:t>modern</w:t>
      </w:r>
      <w:r>
        <w:rPr>
          <w:color w:val="333333"/>
          <w:spacing w:val="-3"/>
          <w:sz w:val="24"/>
        </w:rPr>
        <w:t xml:space="preserve"> </w:t>
      </w:r>
      <w:r>
        <w:rPr>
          <w:color w:val="333333"/>
          <w:sz w:val="24"/>
        </w:rPr>
        <w:t>Windows</w:t>
      </w:r>
      <w:r>
        <w:rPr>
          <w:color w:val="333333"/>
          <w:spacing w:val="-2"/>
          <w:sz w:val="24"/>
        </w:rPr>
        <w:t xml:space="preserve"> </w:t>
      </w:r>
      <w:r>
        <w:rPr>
          <w:color w:val="333333"/>
          <w:sz w:val="24"/>
        </w:rPr>
        <w:t>PC,</w:t>
      </w:r>
      <w:r>
        <w:rPr>
          <w:color w:val="333333"/>
          <w:spacing w:val="-2"/>
          <w:sz w:val="24"/>
        </w:rPr>
        <w:t xml:space="preserve"> </w:t>
      </w:r>
      <w:r>
        <w:rPr>
          <w:color w:val="333333"/>
          <w:sz w:val="24"/>
        </w:rPr>
        <w:t>and</w:t>
      </w:r>
      <w:r>
        <w:rPr>
          <w:color w:val="333333"/>
          <w:spacing w:val="-2"/>
          <w:sz w:val="24"/>
        </w:rPr>
        <w:t xml:space="preserve"> </w:t>
      </w:r>
      <w:r>
        <w:rPr>
          <w:color w:val="333333"/>
          <w:sz w:val="24"/>
        </w:rPr>
        <w:t>to</w:t>
      </w:r>
      <w:r>
        <w:rPr>
          <w:color w:val="333333"/>
          <w:spacing w:val="-2"/>
          <w:sz w:val="24"/>
        </w:rPr>
        <w:t xml:space="preserve"> </w:t>
      </w:r>
      <w:r>
        <w:rPr>
          <w:color w:val="333333"/>
          <w:sz w:val="24"/>
        </w:rPr>
        <w:t>construct</w:t>
      </w:r>
      <w:r>
        <w:rPr>
          <w:color w:val="333333"/>
          <w:spacing w:val="-2"/>
          <w:sz w:val="24"/>
        </w:rPr>
        <w:t xml:space="preserve"> </w:t>
      </w:r>
      <w:r>
        <w:rPr>
          <w:color w:val="333333"/>
          <w:sz w:val="24"/>
        </w:rPr>
        <w:t>and</w:t>
      </w:r>
      <w:r>
        <w:rPr>
          <w:color w:val="333333"/>
          <w:spacing w:val="-3"/>
          <w:sz w:val="24"/>
        </w:rPr>
        <w:t xml:space="preserve"> </w:t>
      </w:r>
      <w:r>
        <w:rPr>
          <w:color w:val="333333"/>
          <w:sz w:val="24"/>
        </w:rPr>
        <w:t>run</w:t>
      </w:r>
      <w:r>
        <w:rPr>
          <w:color w:val="333333"/>
          <w:spacing w:val="-2"/>
          <w:sz w:val="24"/>
        </w:rPr>
        <w:t xml:space="preserve"> </w:t>
      </w:r>
      <w:r>
        <w:rPr>
          <w:color w:val="333333"/>
          <w:sz w:val="24"/>
        </w:rPr>
        <w:t>their</w:t>
      </w:r>
      <w:r>
        <w:rPr>
          <w:color w:val="333333"/>
          <w:spacing w:val="-3"/>
          <w:sz w:val="24"/>
        </w:rPr>
        <w:t xml:space="preserve"> </w:t>
      </w:r>
      <w:r>
        <w:rPr>
          <w:color w:val="333333"/>
          <w:sz w:val="24"/>
        </w:rPr>
        <w:t>own</w:t>
      </w:r>
      <w:r>
        <w:rPr>
          <w:color w:val="333333"/>
          <w:spacing w:val="-2"/>
          <w:sz w:val="24"/>
        </w:rPr>
        <w:t xml:space="preserve"> </w:t>
      </w:r>
      <w:r>
        <w:rPr>
          <w:color w:val="333333"/>
          <w:sz w:val="24"/>
        </w:rPr>
        <w:t>models of comparable size;</w:t>
      </w:r>
    </w:p>
    <w:p>
      <w:pPr>
        <w:pStyle w:val="9"/>
        <w:numPr>
          <w:ilvl w:val="0"/>
          <w:numId w:val="2"/>
        </w:numPr>
        <w:tabs>
          <w:tab w:val="left" w:pos="475"/>
        </w:tabs>
        <w:spacing w:before="152"/>
        <w:ind w:left="475" w:hanging="363"/>
        <w:rPr>
          <w:sz w:val="24"/>
        </w:rPr>
      </w:pPr>
      <w:r>
        <w:rPr>
          <w:color w:val="333333"/>
          <w:sz w:val="24"/>
        </w:rPr>
        <w:t>PDF</w:t>
      </w:r>
      <w:r>
        <w:rPr>
          <w:color w:val="333333"/>
          <w:spacing w:val="-5"/>
          <w:sz w:val="24"/>
        </w:rPr>
        <w:t xml:space="preserve"> </w:t>
      </w:r>
      <w:r>
        <w:rPr>
          <w:color w:val="333333"/>
          <w:sz w:val="24"/>
        </w:rPr>
        <w:t>files</w:t>
      </w:r>
      <w:r>
        <w:rPr>
          <w:color w:val="333333"/>
          <w:spacing w:val="-1"/>
          <w:sz w:val="24"/>
        </w:rPr>
        <w:t xml:space="preserve"> </w:t>
      </w:r>
      <w:r>
        <w:rPr>
          <w:color w:val="333333"/>
          <w:sz w:val="24"/>
        </w:rPr>
        <w:t>containing</w:t>
      </w:r>
      <w:r>
        <w:rPr>
          <w:color w:val="333333"/>
          <w:spacing w:val="-3"/>
          <w:sz w:val="24"/>
        </w:rPr>
        <w:t xml:space="preserve"> </w:t>
      </w:r>
      <w:r>
        <w:rPr>
          <w:color w:val="333333"/>
          <w:sz w:val="24"/>
        </w:rPr>
        <w:t>the</w:t>
      </w:r>
      <w:r>
        <w:rPr>
          <w:color w:val="333333"/>
          <w:spacing w:val="1"/>
          <w:sz w:val="24"/>
        </w:rPr>
        <w:t xml:space="preserve"> </w:t>
      </w:r>
      <w:r>
        <w:rPr>
          <w:color w:val="333333"/>
          <w:sz w:val="24"/>
        </w:rPr>
        <w:t>complete</w:t>
      </w:r>
      <w:r>
        <w:rPr>
          <w:color w:val="333333"/>
          <w:spacing w:val="-2"/>
          <w:sz w:val="24"/>
        </w:rPr>
        <w:t xml:space="preserve"> </w:t>
      </w:r>
      <w:r>
        <w:rPr>
          <w:color w:val="333333"/>
          <w:sz w:val="24"/>
        </w:rPr>
        <w:t>GEMPACK</w:t>
      </w:r>
      <w:r>
        <w:rPr>
          <w:color w:val="333333"/>
          <w:spacing w:val="-1"/>
          <w:sz w:val="24"/>
        </w:rPr>
        <w:t xml:space="preserve"> </w:t>
      </w:r>
      <w:r>
        <w:rPr>
          <w:color w:val="333333"/>
          <w:spacing w:val="-2"/>
          <w:sz w:val="24"/>
        </w:rPr>
        <w:t>documentation;</w:t>
      </w:r>
    </w:p>
    <w:p>
      <w:pPr>
        <w:pStyle w:val="9"/>
        <w:numPr>
          <w:ilvl w:val="0"/>
          <w:numId w:val="2"/>
        </w:numPr>
        <w:tabs>
          <w:tab w:val="left" w:pos="475"/>
        </w:tabs>
        <w:spacing w:before="149"/>
        <w:ind w:left="475" w:hanging="363"/>
        <w:rPr>
          <w:sz w:val="24"/>
        </w:rPr>
      </w:pPr>
      <w:r>
        <w:rPr>
          <w:color w:val="333333"/>
          <w:sz w:val="24"/>
        </w:rPr>
        <w:t>a</w:t>
      </w:r>
      <w:r>
        <w:rPr>
          <w:color w:val="333333"/>
          <w:spacing w:val="-4"/>
          <w:sz w:val="24"/>
        </w:rPr>
        <w:t xml:space="preserve"> </w:t>
      </w:r>
      <w:r>
        <w:rPr>
          <w:color w:val="333333"/>
          <w:sz w:val="24"/>
        </w:rPr>
        <w:t>GEMPACK</w:t>
      </w:r>
      <w:r>
        <w:rPr>
          <w:color w:val="333333"/>
          <w:spacing w:val="-1"/>
          <w:sz w:val="24"/>
        </w:rPr>
        <w:t xml:space="preserve"> </w:t>
      </w:r>
      <w:r>
        <w:rPr>
          <w:color w:val="333333"/>
          <w:sz w:val="24"/>
        </w:rPr>
        <w:t>licence</w:t>
      </w:r>
      <w:r>
        <w:rPr>
          <w:color w:val="333333"/>
          <w:spacing w:val="-2"/>
          <w:sz w:val="24"/>
        </w:rPr>
        <w:t xml:space="preserve"> </w:t>
      </w:r>
      <w:r>
        <w:rPr>
          <w:color w:val="333333"/>
          <w:sz w:val="24"/>
        </w:rPr>
        <w:t>for</w:t>
      </w:r>
      <w:r>
        <w:rPr>
          <w:color w:val="333333"/>
          <w:spacing w:val="-2"/>
          <w:sz w:val="24"/>
        </w:rPr>
        <w:t xml:space="preserve"> </w:t>
      </w:r>
      <w:r>
        <w:rPr>
          <w:color w:val="333333"/>
          <w:sz w:val="24"/>
        </w:rPr>
        <w:t>the</w:t>
      </w:r>
      <w:r>
        <w:rPr>
          <w:color w:val="333333"/>
          <w:spacing w:val="-2"/>
          <w:sz w:val="24"/>
        </w:rPr>
        <w:t xml:space="preserve"> </w:t>
      </w:r>
      <w:r>
        <w:rPr>
          <w:color w:val="333333"/>
          <w:sz w:val="24"/>
        </w:rPr>
        <w:t>above</w:t>
      </w:r>
      <w:r>
        <w:rPr>
          <w:color w:val="333333"/>
          <w:spacing w:val="-2"/>
          <w:sz w:val="24"/>
        </w:rPr>
        <w:t xml:space="preserve"> </w:t>
      </w:r>
      <w:r>
        <w:rPr>
          <w:color w:val="333333"/>
          <w:sz w:val="24"/>
        </w:rPr>
        <w:t>software,</w:t>
      </w:r>
      <w:r>
        <w:rPr>
          <w:color w:val="333333"/>
          <w:spacing w:val="1"/>
          <w:sz w:val="24"/>
        </w:rPr>
        <w:t xml:space="preserve"> </w:t>
      </w:r>
      <w:r>
        <w:rPr>
          <w:color w:val="333333"/>
          <w:sz w:val="24"/>
        </w:rPr>
        <w:t>expiring</w:t>
      </w:r>
      <w:r>
        <w:rPr>
          <w:color w:val="333333"/>
          <w:spacing w:val="-6"/>
          <w:sz w:val="24"/>
        </w:rPr>
        <w:t xml:space="preserve"> </w:t>
      </w:r>
      <w:r>
        <w:rPr>
          <w:color w:val="333333"/>
          <w:sz w:val="24"/>
        </w:rPr>
        <w:t>after one</w:t>
      </w:r>
      <w:r>
        <w:rPr>
          <w:color w:val="333333"/>
          <w:spacing w:val="5"/>
          <w:sz w:val="24"/>
        </w:rPr>
        <w:t xml:space="preserve"> </w:t>
      </w:r>
      <w:r>
        <w:rPr>
          <w:color w:val="333333"/>
          <w:spacing w:val="-2"/>
          <w:sz w:val="24"/>
        </w:rPr>
        <w:t>year;</w:t>
      </w:r>
    </w:p>
    <w:p>
      <w:pPr>
        <w:pStyle w:val="9"/>
        <w:numPr>
          <w:ilvl w:val="0"/>
          <w:numId w:val="2"/>
        </w:numPr>
        <w:tabs>
          <w:tab w:val="left" w:pos="475"/>
        </w:tabs>
        <w:spacing w:before="151"/>
        <w:ind w:left="475" w:hanging="363"/>
        <w:rPr>
          <w:sz w:val="24"/>
        </w:rPr>
      </w:pPr>
      <w:r>
        <w:rPr>
          <w:color w:val="333333"/>
          <w:sz w:val="24"/>
        </w:rPr>
        <w:t>all</w:t>
      </w:r>
      <w:r>
        <w:rPr>
          <w:color w:val="333333"/>
          <w:spacing w:val="-2"/>
          <w:sz w:val="24"/>
        </w:rPr>
        <w:t xml:space="preserve"> </w:t>
      </w:r>
      <w:r>
        <w:rPr>
          <w:color w:val="333333"/>
          <w:sz w:val="24"/>
        </w:rPr>
        <w:t>computer</w:t>
      </w:r>
      <w:r>
        <w:rPr>
          <w:color w:val="333333"/>
          <w:spacing w:val="-2"/>
          <w:sz w:val="24"/>
        </w:rPr>
        <w:t xml:space="preserve"> </w:t>
      </w:r>
      <w:r>
        <w:rPr>
          <w:color w:val="333333"/>
          <w:sz w:val="24"/>
        </w:rPr>
        <w:t>files</w:t>
      </w:r>
      <w:r>
        <w:rPr>
          <w:color w:val="333333"/>
          <w:spacing w:val="-1"/>
          <w:sz w:val="24"/>
        </w:rPr>
        <w:t xml:space="preserve"> </w:t>
      </w:r>
      <w:r>
        <w:rPr>
          <w:color w:val="333333"/>
          <w:sz w:val="24"/>
        </w:rPr>
        <w:t>needed</w:t>
      </w:r>
      <w:r>
        <w:rPr>
          <w:color w:val="333333"/>
          <w:spacing w:val="1"/>
          <w:sz w:val="24"/>
        </w:rPr>
        <w:t xml:space="preserve"> </w:t>
      </w:r>
      <w:r>
        <w:rPr>
          <w:color w:val="333333"/>
          <w:sz w:val="24"/>
        </w:rPr>
        <w:t>to</w:t>
      </w:r>
      <w:r>
        <w:rPr>
          <w:color w:val="333333"/>
          <w:spacing w:val="-1"/>
          <w:sz w:val="24"/>
        </w:rPr>
        <w:t xml:space="preserve"> </w:t>
      </w:r>
      <w:r>
        <w:rPr>
          <w:color w:val="333333"/>
          <w:sz w:val="24"/>
        </w:rPr>
        <w:t>run</w:t>
      </w:r>
      <w:r>
        <w:rPr>
          <w:color w:val="333333"/>
          <w:spacing w:val="-1"/>
          <w:sz w:val="24"/>
        </w:rPr>
        <w:t xml:space="preserve"> </w:t>
      </w:r>
      <w:r>
        <w:rPr>
          <w:color w:val="333333"/>
          <w:sz w:val="24"/>
        </w:rPr>
        <w:t>the</w:t>
      </w:r>
      <w:r>
        <w:rPr>
          <w:color w:val="333333"/>
          <w:spacing w:val="-2"/>
          <w:sz w:val="24"/>
        </w:rPr>
        <w:t xml:space="preserve"> </w:t>
      </w:r>
      <w:r>
        <w:rPr>
          <w:color w:val="333333"/>
          <w:sz w:val="24"/>
        </w:rPr>
        <w:t>SinoTERM</w:t>
      </w:r>
      <w:r>
        <w:rPr>
          <w:color w:val="333333"/>
          <w:spacing w:val="-1"/>
          <w:sz w:val="24"/>
        </w:rPr>
        <w:t xml:space="preserve"> </w:t>
      </w:r>
      <w:r>
        <w:rPr>
          <w:color w:val="333333"/>
          <w:sz w:val="24"/>
        </w:rPr>
        <w:t>model</w:t>
      </w:r>
      <w:r>
        <w:rPr>
          <w:color w:val="333333"/>
          <w:spacing w:val="-1"/>
          <w:sz w:val="24"/>
        </w:rPr>
        <w:t xml:space="preserve"> </w:t>
      </w:r>
      <w:r>
        <w:rPr>
          <w:color w:val="333333"/>
          <w:sz w:val="24"/>
        </w:rPr>
        <w:t>used</w:t>
      </w:r>
      <w:r>
        <w:rPr>
          <w:color w:val="333333"/>
          <w:spacing w:val="-1"/>
          <w:sz w:val="24"/>
        </w:rPr>
        <w:t xml:space="preserve"> </w:t>
      </w:r>
      <w:r>
        <w:rPr>
          <w:color w:val="333333"/>
          <w:sz w:val="24"/>
        </w:rPr>
        <w:t>in</w:t>
      </w:r>
      <w:r>
        <w:rPr>
          <w:color w:val="333333"/>
          <w:spacing w:val="-1"/>
          <w:sz w:val="24"/>
        </w:rPr>
        <w:t xml:space="preserve"> </w:t>
      </w:r>
      <w:r>
        <w:rPr>
          <w:color w:val="333333"/>
          <w:sz w:val="24"/>
        </w:rPr>
        <w:t>the</w:t>
      </w:r>
      <w:r>
        <w:rPr>
          <w:color w:val="333333"/>
          <w:spacing w:val="-2"/>
          <w:sz w:val="24"/>
        </w:rPr>
        <w:t xml:space="preserve"> course;</w:t>
      </w:r>
    </w:p>
    <w:p>
      <w:pPr>
        <w:pStyle w:val="9"/>
        <w:numPr>
          <w:ilvl w:val="0"/>
          <w:numId w:val="2"/>
        </w:numPr>
        <w:tabs>
          <w:tab w:val="left" w:pos="461"/>
          <w:tab w:val="left" w:pos="473"/>
        </w:tabs>
        <w:spacing w:before="149"/>
        <w:ind w:right="624" w:hanging="361"/>
        <w:rPr>
          <w:sz w:val="24"/>
        </w:rPr>
      </w:pPr>
      <w:r>
        <w:rPr>
          <w:color w:val="333333"/>
          <w:sz w:val="24"/>
        </w:rPr>
        <w:t>an</w:t>
      </w:r>
      <w:r>
        <w:rPr>
          <w:color w:val="333333"/>
          <w:spacing w:val="-2"/>
          <w:sz w:val="24"/>
        </w:rPr>
        <w:t xml:space="preserve"> </w:t>
      </w:r>
      <w:r>
        <w:rPr>
          <w:color w:val="333333"/>
          <w:sz w:val="24"/>
        </w:rPr>
        <w:t>image</w:t>
      </w:r>
      <w:r>
        <w:rPr>
          <w:color w:val="333333"/>
          <w:spacing w:val="-3"/>
          <w:sz w:val="24"/>
        </w:rPr>
        <w:t xml:space="preserve"> </w:t>
      </w:r>
      <w:r>
        <w:rPr>
          <w:color w:val="333333"/>
          <w:sz w:val="24"/>
        </w:rPr>
        <w:t>of</w:t>
      </w:r>
      <w:r>
        <w:rPr>
          <w:color w:val="333333"/>
          <w:spacing w:val="-3"/>
          <w:sz w:val="24"/>
        </w:rPr>
        <w:t xml:space="preserve"> </w:t>
      </w:r>
      <w:r>
        <w:rPr>
          <w:color w:val="333333"/>
          <w:sz w:val="24"/>
        </w:rPr>
        <w:t>the entire</w:t>
      </w:r>
      <w:r>
        <w:rPr>
          <w:color w:val="333333"/>
          <w:spacing w:val="-3"/>
          <w:sz w:val="24"/>
        </w:rPr>
        <w:t xml:space="preserve"> </w:t>
      </w:r>
      <w:r>
        <w:rPr>
          <w:color w:val="333333"/>
          <w:sz w:val="24"/>
        </w:rPr>
        <w:t>CoPS</w:t>
      </w:r>
      <w:r>
        <w:rPr>
          <w:color w:val="333333"/>
          <w:spacing w:val="-2"/>
          <w:sz w:val="24"/>
        </w:rPr>
        <w:t xml:space="preserve"> </w:t>
      </w:r>
      <w:r>
        <w:rPr>
          <w:color w:val="333333"/>
          <w:sz w:val="24"/>
        </w:rPr>
        <w:t>website,</w:t>
      </w:r>
      <w:r>
        <w:rPr>
          <w:color w:val="333333"/>
          <w:spacing w:val="-2"/>
          <w:sz w:val="24"/>
        </w:rPr>
        <w:t xml:space="preserve"> </w:t>
      </w:r>
      <w:r>
        <w:rPr>
          <w:color w:val="333333"/>
          <w:sz w:val="24"/>
        </w:rPr>
        <w:t>containing</w:t>
      </w:r>
      <w:r>
        <w:rPr>
          <w:color w:val="333333"/>
          <w:spacing w:val="-6"/>
          <w:sz w:val="24"/>
        </w:rPr>
        <w:t xml:space="preserve"> </w:t>
      </w:r>
      <w:r>
        <w:rPr>
          <w:color w:val="333333"/>
          <w:sz w:val="24"/>
        </w:rPr>
        <w:t>many</w:t>
      </w:r>
      <w:r>
        <w:rPr>
          <w:color w:val="333333"/>
          <w:spacing w:val="-10"/>
          <w:sz w:val="24"/>
        </w:rPr>
        <w:t xml:space="preserve"> </w:t>
      </w:r>
      <w:r>
        <w:rPr>
          <w:color w:val="333333"/>
          <w:sz w:val="24"/>
        </w:rPr>
        <w:t>example</w:t>
      </w:r>
      <w:r>
        <w:rPr>
          <w:color w:val="333333"/>
          <w:spacing w:val="-3"/>
          <w:sz w:val="24"/>
        </w:rPr>
        <w:t xml:space="preserve"> </w:t>
      </w:r>
      <w:r>
        <w:rPr>
          <w:color w:val="333333"/>
          <w:sz w:val="24"/>
        </w:rPr>
        <w:t>models,</w:t>
      </w:r>
      <w:r>
        <w:rPr>
          <w:color w:val="333333"/>
          <w:spacing w:val="-2"/>
          <w:sz w:val="24"/>
        </w:rPr>
        <w:t xml:space="preserve"> </w:t>
      </w:r>
      <w:r>
        <w:rPr>
          <w:color w:val="333333"/>
          <w:sz w:val="24"/>
        </w:rPr>
        <w:t>working</w:t>
      </w:r>
      <w:r>
        <w:rPr>
          <w:color w:val="333333"/>
          <w:spacing w:val="-7"/>
          <w:sz w:val="24"/>
        </w:rPr>
        <w:t xml:space="preserve"> </w:t>
      </w:r>
      <w:r>
        <w:rPr>
          <w:color w:val="333333"/>
          <w:sz w:val="24"/>
        </w:rPr>
        <w:t>papers,</w:t>
      </w:r>
      <w:r>
        <w:rPr>
          <w:color w:val="333333"/>
          <w:spacing w:val="-1"/>
          <w:sz w:val="24"/>
        </w:rPr>
        <w:t xml:space="preserve"> </w:t>
      </w:r>
      <w:r>
        <w:rPr>
          <w:color w:val="333333"/>
          <w:sz w:val="24"/>
        </w:rPr>
        <w:t>and utility</w:t>
      </w:r>
      <w:r>
        <w:rPr>
          <w:color w:val="333333"/>
          <w:spacing w:val="-7"/>
          <w:sz w:val="24"/>
        </w:rPr>
        <w:t xml:space="preserve"> </w:t>
      </w:r>
      <w:r>
        <w:rPr>
          <w:color w:val="333333"/>
          <w:sz w:val="24"/>
        </w:rPr>
        <w:t>programs.</w:t>
      </w:r>
    </w:p>
    <w:p>
      <w:pPr>
        <w:pStyle w:val="4"/>
        <w:spacing w:before="163"/>
        <w:ind w:left="0"/>
      </w:pPr>
    </w:p>
    <w:p>
      <w:pPr>
        <w:pStyle w:val="2"/>
        <w:ind w:left="112"/>
      </w:pPr>
      <w:r>
        <w:t>Assumed</w:t>
      </w:r>
      <w:r>
        <w:rPr>
          <w:spacing w:val="-11"/>
        </w:rPr>
        <w:t xml:space="preserve"> </w:t>
      </w:r>
      <w:r>
        <w:t>Background</w:t>
      </w:r>
      <w:r>
        <w:rPr>
          <w:spacing w:val="-11"/>
        </w:rPr>
        <w:t xml:space="preserve"> </w:t>
      </w:r>
      <w:r>
        <w:t>for</w:t>
      </w:r>
      <w:r>
        <w:rPr>
          <w:spacing w:val="-10"/>
        </w:rPr>
        <w:t xml:space="preserve"> </w:t>
      </w:r>
      <w:r>
        <w:t>the</w:t>
      </w:r>
      <w:r>
        <w:rPr>
          <w:spacing w:val="-11"/>
        </w:rPr>
        <w:t xml:space="preserve"> </w:t>
      </w:r>
      <w:r>
        <w:t>SinoTERM</w:t>
      </w:r>
      <w:r>
        <w:rPr>
          <w:spacing w:val="-10"/>
        </w:rPr>
        <w:t xml:space="preserve"> </w:t>
      </w:r>
      <w:r>
        <w:rPr>
          <w:spacing w:val="-2"/>
        </w:rPr>
        <w:t>course</w:t>
      </w:r>
    </w:p>
    <w:p>
      <w:pPr>
        <w:pStyle w:val="4"/>
        <w:spacing w:before="271"/>
        <w:ind w:right="201"/>
      </w:pPr>
      <w:r>
        <w:t>Previous</w:t>
      </w:r>
      <w:r>
        <w:rPr>
          <w:spacing w:val="-2"/>
        </w:rPr>
        <w:t xml:space="preserve"> </w:t>
      </w:r>
      <w:r>
        <w:t>hands-on</w:t>
      </w:r>
      <w:r>
        <w:rPr>
          <w:spacing w:val="-2"/>
        </w:rPr>
        <w:t xml:space="preserve"> </w:t>
      </w:r>
      <w:r>
        <w:t>experience</w:t>
      </w:r>
      <w:r>
        <w:rPr>
          <w:spacing w:val="-3"/>
        </w:rPr>
        <w:t xml:space="preserve"> </w:t>
      </w:r>
      <w:r>
        <w:t>in</w:t>
      </w:r>
      <w:r>
        <w:rPr>
          <w:spacing w:val="-2"/>
        </w:rPr>
        <w:t xml:space="preserve"> </w:t>
      </w:r>
      <w:r>
        <w:t>solving</w:t>
      </w:r>
      <w:r>
        <w:rPr>
          <w:spacing w:val="-5"/>
        </w:rPr>
        <w:t xml:space="preserve"> </w:t>
      </w:r>
      <w:r>
        <w:t>GE</w:t>
      </w:r>
      <w:r>
        <w:rPr>
          <w:spacing w:val="-2"/>
        </w:rPr>
        <w:t xml:space="preserve"> </w:t>
      </w:r>
      <w:r>
        <w:t>models</w:t>
      </w:r>
      <w:r>
        <w:rPr>
          <w:spacing w:val="-2"/>
        </w:rPr>
        <w:t xml:space="preserve"> </w:t>
      </w:r>
      <w:r>
        <w:t>is</w:t>
      </w:r>
      <w:r>
        <w:rPr>
          <w:spacing w:val="-2"/>
        </w:rPr>
        <w:t xml:space="preserve"> </w:t>
      </w:r>
      <w:r>
        <w:t>not required.</w:t>
      </w:r>
      <w:r>
        <w:rPr>
          <w:spacing w:val="-2"/>
        </w:rPr>
        <w:t xml:space="preserve"> </w:t>
      </w:r>
      <w:r>
        <w:t>We</w:t>
      </w:r>
      <w:r>
        <w:rPr>
          <w:spacing w:val="-3"/>
        </w:rPr>
        <w:t xml:space="preserve"> </w:t>
      </w:r>
      <w:r>
        <w:t>expect</w:t>
      </w:r>
      <w:r>
        <w:rPr>
          <w:spacing w:val="-2"/>
        </w:rPr>
        <w:t xml:space="preserve"> </w:t>
      </w:r>
      <w:r>
        <w:t>that</w:t>
      </w:r>
      <w:r>
        <w:rPr>
          <w:spacing w:val="-2"/>
        </w:rPr>
        <w:t xml:space="preserve"> </w:t>
      </w:r>
      <w:r>
        <w:t>course participants have:</w:t>
      </w:r>
    </w:p>
    <w:p>
      <w:pPr>
        <w:pStyle w:val="9"/>
        <w:numPr>
          <w:ilvl w:val="0"/>
          <w:numId w:val="2"/>
        </w:numPr>
        <w:tabs>
          <w:tab w:val="left" w:pos="475"/>
        </w:tabs>
        <w:spacing w:before="152"/>
        <w:ind w:left="475" w:hanging="363"/>
        <w:rPr>
          <w:sz w:val="24"/>
        </w:rPr>
      </w:pPr>
      <w:r>
        <w:rPr>
          <w:color w:val="333333"/>
          <w:sz w:val="24"/>
        </w:rPr>
        <w:t>a</w:t>
      </w:r>
      <w:r>
        <w:rPr>
          <w:color w:val="333333"/>
          <w:spacing w:val="-5"/>
          <w:sz w:val="24"/>
        </w:rPr>
        <w:t xml:space="preserve"> </w:t>
      </w:r>
      <w:r>
        <w:rPr>
          <w:color w:val="333333"/>
          <w:sz w:val="24"/>
        </w:rPr>
        <w:t>bachelor</w:t>
      </w:r>
      <w:r>
        <w:rPr>
          <w:color w:val="333333"/>
          <w:spacing w:val="-1"/>
          <w:sz w:val="24"/>
        </w:rPr>
        <w:t xml:space="preserve"> </w:t>
      </w:r>
      <w:r>
        <w:rPr>
          <w:color w:val="333333"/>
          <w:sz w:val="24"/>
        </w:rPr>
        <w:t>or</w:t>
      </w:r>
      <w:r>
        <w:rPr>
          <w:color w:val="333333"/>
          <w:spacing w:val="-2"/>
          <w:sz w:val="24"/>
        </w:rPr>
        <w:t xml:space="preserve"> </w:t>
      </w:r>
      <w:r>
        <w:rPr>
          <w:color w:val="333333"/>
          <w:sz w:val="24"/>
        </w:rPr>
        <w:t>master</w:t>
      </w:r>
      <w:r>
        <w:rPr>
          <w:color w:val="333333"/>
          <w:spacing w:val="-1"/>
          <w:sz w:val="24"/>
        </w:rPr>
        <w:t xml:space="preserve"> </w:t>
      </w:r>
      <w:r>
        <w:rPr>
          <w:color w:val="333333"/>
          <w:sz w:val="24"/>
        </w:rPr>
        <w:t>degree</w:t>
      </w:r>
      <w:r>
        <w:rPr>
          <w:color w:val="333333"/>
          <w:spacing w:val="-2"/>
          <w:sz w:val="24"/>
        </w:rPr>
        <w:t xml:space="preserve"> </w:t>
      </w:r>
      <w:r>
        <w:rPr>
          <w:color w:val="333333"/>
          <w:sz w:val="24"/>
        </w:rPr>
        <w:t>in</w:t>
      </w:r>
      <w:r>
        <w:rPr>
          <w:color w:val="333333"/>
          <w:spacing w:val="-1"/>
          <w:sz w:val="24"/>
        </w:rPr>
        <w:t xml:space="preserve"> </w:t>
      </w:r>
      <w:r>
        <w:rPr>
          <w:color w:val="333333"/>
          <w:sz w:val="24"/>
        </w:rPr>
        <w:t>Economics,</w:t>
      </w:r>
      <w:r>
        <w:rPr>
          <w:color w:val="333333"/>
          <w:spacing w:val="-1"/>
          <w:sz w:val="24"/>
        </w:rPr>
        <w:t xml:space="preserve"> </w:t>
      </w:r>
      <w:r>
        <w:rPr>
          <w:color w:val="333333"/>
          <w:sz w:val="24"/>
        </w:rPr>
        <w:t>or</w:t>
      </w:r>
      <w:r>
        <w:rPr>
          <w:color w:val="333333"/>
          <w:spacing w:val="1"/>
          <w:sz w:val="24"/>
        </w:rPr>
        <w:t xml:space="preserve"> </w:t>
      </w:r>
      <w:r>
        <w:rPr>
          <w:color w:val="333333"/>
          <w:sz w:val="24"/>
        </w:rPr>
        <w:t>equivalent</w:t>
      </w:r>
      <w:r>
        <w:rPr>
          <w:color w:val="333333"/>
          <w:spacing w:val="-1"/>
          <w:sz w:val="24"/>
        </w:rPr>
        <w:t xml:space="preserve"> </w:t>
      </w:r>
      <w:r>
        <w:rPr>
          <w:color w:val="333333"/>
          <w:sz w:val="24"/>
        </w:rPr>
        <w:t>work</w:t>
      </w:r>
      <w:r>
        <w:rPr>
          <w:color w:val="333333"/>
          <w:spacing w:val="-1"/>
          <w:sz w:val="24"/>
        </w:rPr>
        <w:t xml:space="preserve"> </w:t>
      </w:r>
      <w:r>
        <w:rPr>
          <w:color w:val="333333"/>
          <w:spacing w:val="-2"/>
          <w:sz w:val="24"/>
        </w:rPr>
        <w:t>experience;</w:t>
      </w:r>
    </w:p>
    <w:p>
      <w:pPr>
        <w:pStyle w:val="9"/>
        <w:numPr>
          <w:ilvl w:val="0"/>
          <w:numId w:val="2"/>
        </w:numPr>
        <w:tabs>
          <w:tab w:val="left" w:pos="475"/>
        </w:tabs>
        <w:spacing w:before="151"/>
        <w:ind w:left="475" w:hanging="363"/>
        <w:rPr>
          <w:sz w:val="24"/>
        </w:rPr>
      </w:pPr>
      <w:r>
        <w:rPr>
          <w:color w:val="333333"/>
          <w:sz w:val="24"/>
        </w:rPr>
        <w:t>experience</w:t>
      </w:r>
      <w:r>
        <w:rPr>
          <w:color w:val="333333"/>
          <w:spacing w:val="-2"/>
          <w:sz w:val="24"/>
        </w:rPr>
        <w:t xml:space="preserve"> </w:t>
      </w:r>
      <w:r>
        <w:rPr>
          <w:color w:val="333333"/>
          <w:sz w:val="24"/>
        </w:rPr>
        <w:t>of</w:t>
      </w:r>
      <w:r>
        <w:rPr>
          <w:color w:val="333333"/>
          <w:spacing w:val="-1"/>
          <w:sz w:val="24"/>
        </w:rPr>
        <w:t xml:space="preserve"> </w:t>
      </w:r>
      <w:r>
        <w:rPr>
          <w:color w:val="333333"/>
          <w:sz w:val="24"/>
        </w:rPr>
        <w:t>using</w:t>
      </w:r>
      <w:r>
        <w:rPr>
          <w:color w:val="333333"/>
          <w:spacing w:val="-5"/>
          <w:sz w:val="24"/>
        </w:rPr>
        <w:t xml:space="preserve"> </w:t>
      </w:r>
      <w:r>
        <w:rPr>
          <w:color w:val="333333"/>
          <w:sz w:val="24"/>
        </w:rPr>
        <w:t>a</w:t>
      </w:r>
      <w:r>
        <w:rPr>
          <w:color w:val="333333"/>
          <w:spacing w:val="-1"/>
          <w:sz w:val="24"/>
        </w:rPr>
        <w:t xml:space="preserve"> </w:t>
      </w:r>
      <w:r>
        <w:rPr>
          <w:color w:val="333333"/>
          <w:sz w:val="24"/>
        </w:rPr>
        <w:t>PC</w:t>
      </w:r>
      <w:r>
        <w:rPr>
          <w:color w:val="333333"/>
          <w:spacing w:val="3"/>
          <w:sz w:val="24"/>
        </w:rPr>
        <w:t xml:space="preserve"> </w:t>
      </w:r>
      <w:r>
        <w:rPr>
          <w:color w:val="333333"/>
          <w:sz w:val="24"/>
        </w:rPr>
        <w:t>or</w:t>
      </w:r>
      <w:r>
        <w:rPr>
          <w:color w:val="333333"/>
          <w:spacing w:val="-1"/>
          <w:sz w:val="24"/>
        </w:rPr>
        <w:t xml:space="preserve"> </w:t>
      </w:r>
      <w:r>
        <w:rPr>
          <w:color w:val="333333"/>
          <w:sz w:val="24"/>
        </w:rPr>
        <w:t>notebook</w:t>
      </w:r>
      <w:r>
        <w:rPr>
          <w:color w:val="333333"/>
          <w:spacing w:val="-1"/>
          <w:sz w:val="24"/>
        </w:rPr>
        <w:t xml:space="preserve"> </w:t>
      </w:r>
      <w:r>
        <w:rPr>
          <w:color w:val="333333"/>
          <w:sz w:val="24"/>
        </w:rPr>
        <w:t>running</w:t>
      </w:r>
      <w:r>
        <w:rPr>
          <w:color w:val="333333"/>
          <w:spacing w:val="-3"/>
          <w:sz w:val="24"/>
        </w:rPr>
        <w:t xml:space="preserve"> </w:t>
      </w:r>
      <w:r>
        <w:rPr>
          <w:color w:val="333333"/>
          <w:spacing w:val="-2"/>
          <w:sz w:val="24"/>
        </w:rPr>
        <w:t>Windows;</w:t>
      </w:r>
    </w:p>
    <w:p>
      <w:pPr>
        <w:pStyle w:val="9"/>
        <w:numPr>
          <w:ilvl w:val="0"/>
          <w:numId w:val="2"/>
        </w:numPr>
        <w:tabs>
          <w:tab w:val="left" w:pos="475"/>
        </w:tabs>
        <w:spacing w:before="149"/>
        <w:ind w:left="475" w:hanging="363"/>
        <w:rPr>
          <w:sz w:val="24"/>
        </w:rPr>
      </w:pPr>
      <w:r>
        <w:rPr>
          <w:color w:val="333333"/>
          <w:sz w:val="24"/>
        </w:rPr>
        <w:t>a</w:t>
      </w:r>
      <w:r>
        <w:rPr>
          <w:color w:val="333333"/>
          <w:spacing w:val="-2"/>
          <w:sz w:val="24"/>
        </w:rPr>
        <w:t xml:space="preserve"> </w:t>
      </w:r>
      <w:r>
        <w:rPr>
          <w:color w:val="333333"/>
          <w:sz w:val="24"/>
        </w:rPr>
        <w:t>desire</w:t>
      </w:r>
      <w:r>
        <w:rPr>
          <w:color w:val="333333"/>
          <w:spacing w:val="-1"/>
          <w:sz w:val="24"/>
        </w:rPr>
        <w:t xml:space="preserve"> </w:t>
      </w:r>
      <w:r>
        <w:rPr>
          <w:color w:val="333333"/>
          <w:sz w:val="24"/>
        </w:rPr>
        <w:t>to learn</w:t>
      </w:r>
      <w:r>
        <w:rPr>
          <w:color w:val="333333"/>
          <w:spacing w:val="-2"/>
          <w:sz w:val="24"/>
        </w:rPr>
        <w:t xml:space="preserve"> </w:t>
      </w:r>
      <w:r>
        <w:rPr>
          <w:color w:val="333333"/>
          <w:sz w:val="24"/>
        </w:rPr>
        <w:t>about</w:t>
      </w:r>
      <w:r>
        <w:rPr>
          <w:color w:val="333333"/>
          <w:spacing w:val="1"/>
          <w:sz w:val="24"/>
        </w:rPr>
        <w:t xml:space="preserve"> </w:t>
      </w:r>
      <w:r>
        <w:rPr>
          <w:color w:val="333333"/>
          <w:sz w:val="24"/>
        </w:rPr>
        <w:t xml:space="preserve">CGE </w:t>
      </w:r>
      <w:r>
        <w:rPr>
          <w:color w:val="333333"/>
          <w:spacing w:val="-2"/>
          <w:sz w:val="24"/>
        </w:rPr>
        <w:t>modelling.</w:t>
      </w:r>
    </w:p>
    <w:p>
      <w:pPr>
        <w:pStyle w:val="9"/>
        <w:numPr>
          <w:ilvl w:val="0"/>
          <w:numId w:val="2"/>
        </w:numPr>
        <w:tabs>
          <w:tab w:val="left" w:pos="475"/>
        </w:tabs>
        <w:spacing w:before="149"/>
        <w:ind w:left="475" w:hanging="363"/>
        <w:rPr>
          <w:sz w:val="24"/>
        </w:rPr>
      </w:pPr>
      <w:r>
        <w:rPr>
          <w:color w:val="333333"/>
          <w:spacing w:val="-2"/>
          <w:sz w:val="24"/>
        </w:rPr>
        <w:t>Completed basic CGE modelling course such as Practical GE course offered by CoPS.</w:t>
      </w:r>
    </w:p>
    <w:p>
      <w:pPr>
        <w:pStyle w:val="4"/>
        <w:spacing w:before="148"/>
        <w:ind w:left="0"/>
      </w:pPr>
    </w:p>
    <w:p>
      <w:pPr>
        <w:pStyle w:val="4"/>
        <w:spacing w:before="0"/>
        <w:ind w:right="113"/>
        <w:jc w:val="both"/>
      </w:pPr>
      <w:r>
        <w:t>Nevertheless</w:t>
      </w:r>
      <w:r>
        <w:rPr>
          <w:spacing w:val="37"/>
        </w:rPr>
        <w:t xml:space="preserve"> </w:t>
      </w:r>
      <w:r>
        <w:t>this</w:t>
      </w:r>
      <w:r>
        <w:rPr>
          <w:spacing w:val="37"/>
        </w:rPr>
        <w:t xml:space="preserve"> </w:t>
      </w:r>
      <w:r>
        <w:t>course</w:t>
      </w:r>
      <w:r>
        <w:rPr>
          <w:spacing w:val="36"/>
        </w:rPr>
        <w:t xml:space="preserve"> </w:t>
      </w:r>
      <w:r>
        <w:t>is</w:t>
      </w:r>
      <w:r>
        <w:rPr>
          <w:spacing w:val="37"/>
        </w:rPr>
        <w:t xml:space="preserve"> </w:t>
      </w:r>
      <w:r>
        <w:t>more</w:t>
      </w:r>
      <w:r>
        <w:rPr>
          <w:spacing w:val="36"/>
        </w:rPr>
        <w:t xml:space="preserve"> </w:t>
      </w:r>
      <w:r>
        <w:t>technically demanding than</w:t>
      </w:r>
      <w:r>
        <w:rPr>
          <w:spacing w:val="37"/>
        </w:rPr>
        <w:t xml:space="preserve"> </w:t>
      </w:r>
      <w:r>
        <w:t>the</w:t>
      </w:r>
      <w:r>
        <w:rPr>
          <w:spacing w:val="37"/>
        </w:rPr>
        <w:t xml:space="preserve"> </w:t>
      </w:r>
      <w:r>
        <w:t>Practical</w:t>
      </w:r>
      <w:r>
        <w:rPr>
          <w:spacing w:val="37"/>
        </w:rPr>
        <w:t xml:space="preserve"> </w:t>
      </w:r>
      <w:r>
        <w:t>GE Modelling</w:t>
      </w:r>
      <w:r>
        <w:rPr>
          <w:spacing w:val="35"/>
        </w:rPr>
        <w:t xml:space="preserve"> </w:t>
      </w:r>
      <w:r>
        <w:t>course, and we expect that many participants will have previous exposure to CGE modelling. To avoid boring those who have already</w:t>
      </w:r>
      <w:r>
        <w:rPr>
          <w:spacing w:val="-4"/>
        </w:rPr>
        <w:t xml:space="preserve"> </w:t>
      </w:r>
      <w:r>
        <w:t>learnt the basics, we have chosen to present a slightly</w:t>
      </w:r>
      <w:r>
        <w:rPr>
          <w:spacing w:val="-6"/>
        </w:rPr>
        <w:t xml:space="preserve"> </w:t>
      </w:r>
      <w:r>
        <w:t>different set of techniques from those used in the Practical GE course.</w:t>
      </w:r>
    </w:p>
    <w:p>
      <w:pPr>
        <w:pStyle w:val="4"/>
        <w:spacing w:before="0"/>
        <w:ind w:left="0"/>
      </w:pPr>
    </w:p>
    <w:p>
      <w:pPr>
        <w:pStyle w:val="2"/>
      </w:pPr>
      <w:r>
        <w:t>Preparing</w:t>
      </w:r>
      <w:r>
        <w:rPr>
          <w:spacing w:val="-19"/>
        </w:rPr>
        <w:t xml:space="preserve"> </w:t>
      </w:r>
      <w:r>
        <w:t>for</w:t>
      </w:r>
      <w:r>
        <w:rPr>
          <w:spacing w:val="-11"/>
        </w:rPr>
        <w:t xml:space="preserve"> </w:t>
      </w:r>
      <w:r>
        <w:t>the</w:t>
      </w:r>
      <w:r>
        <w:rPr>
          <w:spacing w:val="-9"/>
        </w:rPr>
        <w:t xml:space="preserve"> </w:t>
      </w:r>
      <w:r>
        <w:rPr>
          <w:spacing w:val="-2"/>
        </w:rPr>
        <w:t>course</w:t>
      </w:r>
    </w:p>
    <w:p>
      <w:pPr>
        <w:pStyle w:val="4"/>
        <w:spacing w:before="105"/>
        <w:ind w:right="114"/>
        <w:jc w:val="both"/>
      </w:pPr>
      <w:r>
        <w:t xml:space="preserve">If you have not worked with GEMPACK before, you should download and work through the </w:t>
      </w:r>
      <w:r>
        <w:fldChar w:fldCharType="begin"/>
      </w:r>
      <w:r>
        <w:instrText xml:space="preserve"> HYPERLINK "http://www.copsmodels.com/minimal.htm" \h </w:instrText>
      </w:r>
      <w:r>
        <w:fldChar w:fldCharType="separate"/>
      </w:r>
      <w:r>
        <w:t>MINIMAL</w:t>
      </w:r>
      <w:r>
        <w:fldChar w:fldCharType="end"/>
      </w:r>
      <w:r>
        <w:t xml:space="preserve"> course material. Although far simpler, the MINIMAL model and course use similar notation and software to TERM. To go further, you should:</w:t>
      </w:r>
    </w:p>
    <w:p>
      <w:pPr>
        <w:pStyle w:val="9"/>
        <w:numPr>
          <w:ilvl w:val="0"/>
          <w:numId w:val="2"/>
        </w:numPr>
        <w:tabs>
          <w:tab w:val="left" w:pos="475"/>
        </w:tabs>
        <w:spacing w:before="151"/>
        <w:ind w:left="475" w:hanging="363"/>
        <w:rPr>
          <w:sz w:val="24"/>
        </w:rPr>
      </w:pPr>
      <w:r>
        <w:rPr>
          <w:color w:val="333333"/>
          <w:sz w:val="24"/>
        </w:rPr>
        <w:t>download</w:t>
      </w:r>
      <w:r>
        <w:rPr>
          <w:color w:val="333333"/>
          <w:spacing w:val="-4"/>
          <w:sz w:val="24"/>
        </w:rPr>
        <w:t xml:space="preserve"> </w:t>
      </w:r>
      <w:r>
        <w:rPr>
          <w:color w:val="333333"/>
          <w:sz w:val="24"/>
        </w:rPr>
        <w:t>and</w:t>
      </w:r>
      <w:r>
        <w:rPr>
          <w:color w:val="333333"/>
          <w:spacing w:val="-2"/>
          <w:sz w:val="24"/>
        </w:rPr>
        <w:t xml:space="preserve"> </w:t>
      </w:r>
      <w:r>
        <w:rPr>
          <w:color w:val="333333"/>
          <w:sz w:val="24"/>
        </w:rPr>
        <w:t>read</w:t>
      </w:r>
      <w:r>
        <w:rPr>
          <w:color w:val="333333"/>
          <w:spacing w:val="-2"/>
          <w:sz w:val="24"/>
        </w:rPr>
        <w:t xml:space="preserve"> </w:t>
      </w:r>
      <w:r>
        <w:rPr>
          <w:color w:val="333333"/>
          <w:sz w:val="24"/>
        </w:rPr>
        <w:t>the</w:t>
      </w:r>
      <w:r>
        <w:rPr>
          <w:color w:val="333333"/>
          <w:spacing w:val="-3"/>
          <w:sz w:val="24"/>
        </w:rPr>
        <w:t xml:space="preserve"> </w:t>
      </w:r>
      <w:r>
        <w:rPr>
          <w:color w:val="333333"/>
          <w:sz w:val="24"/>
        </w:rPr>
        <w:t>ORANI-G</w:t>
      </w:r>
      <w:r>
        <w:rPr>
          <w:color w:val="333333"/>
          <w:spacing w:val="-1"/>
          <w:sz w:val="24"/>
        </w:rPr>
        <w:t xml:space="preserve"> </w:t>
      </w:r>
      <w:r>
        <w:rPr>
          <w:color w:val="333333"/>
          <w:sz w:val="24"/>
        </w:rPr>
        <w:t>document, which</w:t>
      </w:r>
      <w:r>
        <w:rPr>
          <w:color w:val="333333"/>
          <w:spacing w:val="2"/>
          <w:sz w:val="24"/>
        </w:rPr>
        <w:t xml:space="preserve"> </w:t>
      </w:r>
      <w:r>
        <w:rPr>
          <w:color w:val="333333"/>
          <w:sz w:val="24"/>
        </w:rPr>
        <w:t>you can</w:t>
      </w:r>
      <w:r>
        <w:rPr>
          <w:color w:val="333333"/>
          <w:spacing w:val="-2"/>
          <w:sz w:val="24"/>
        </w:rPr>
        <w:t xml:space="preserve"> </w:t>
      </w:r>
      <w:r>
        <w:rPr>
          <w:color w:val="333333"/>
          <w:sz w:val="24"/>
        </w:rPr>
        <w:t>find</w:t>
      </w:r>
      <w:r>
        <w:rPr>
          <w:color w:val="333333"/>
          <w:spacing w:val="-2"/>
          <w:sz w:val="24"/>
        </w:rPr>
        <w:t xml:space="preserve"> </w:t>
      </w:r>
      <w:r>
        <w:rPr>
          <w:color w:val="333333"/>
          <w:sz w:val="24"/>
        </w:rPr>
        <w:t>at</w:t>
      </w:r>
      <w:r>
        <w:rPr>
          <w:color w:val="333333"/>
          <w:spacing w:val="-1"/>
          <w:sz w:val="24"/>
        </w:rPr>
        <w:t xml:space="preserve"> </w:t>
      </w:r>
      <w:r>
        <w:rPr>
          <w:color w:val="333333"/>
          <w:sz w:val="24"/>
        </w:rPr>
        <w:t>the</w:t>
      </w:r>
      <w:r>
        <w:rPr>
          <w:color w:val="333333"/>
          <w:spacing w:val="-1"/>
          <w:sz w:val="24"/>
        </w:rPr>
        <w:t xml:space="preserve"> </w:t>
      </w:r>
      <w:r>
        <w:rPr>
          <w:color w:val="333333"/>
          <w:sz w:val="24"/>
        </w:rPr>
        <w:t>top of</w:t>
      </w:r>
      <w:r>
        <w:rPr>
          <w:color w:val="333333"/>
          <w:spacing w:val="-1"/>
          <w:sz w:val="24"/>
        </w:rPr>
        <w:t xml:space="preserve"> </w:t>
      </w:r>
      <w:r>
        <w:fldChar w:fldCharType="begin"/>
      </w:r>
      <w:r>
        <w:instrText xml:space="preserve"> HYPERLINK "http://www.copsmodels.com/oranig.htm" \h </w:instrText>
      </w:r>
      <w:r>
        <w:fldChar w:fldCharType="separate"/>
      </w:r>
      <w:r>
        <w:rPr>
          <w:color w:val="097BC4"/>
          <w:sz w:val="24"/>
        </w:rPr>
        <w:t>this</w:t>
      </w:r>
      <w:r>
        <w:rPr>
          <w:color w:val="097BC4"/>
          <w:spacing w:val="-1"/>
          <w:sz w:val="24"/>
        </w:rPr>
        <w:t xml:space="preserve"> </w:t>
      </w:r>
      <w:r>
        <w:rPr>
          <w:color w:val="097BC4"/>
          <w:spacing w:val="-2"/>
          <w:sz w:val="24"/>
        </w:rPr>
        <w:t>page</w:t>
      </w:r>
      <w:r>
        <w:rPr>
          <w:color w:val="097BC4"/>
          <w:spacing w:val="-2"/>
          <w:sz w:val="24"/>
        </w:rPr>
        <w:fldChar w:fldCharType="end"/>
      </w:r>
      <w:r>
        <w:rPr>
          <w:color w:val="333333"/>
          <w:spacing w:val="-2"/>
          <w:sz w:val="24"/>
        </w:rPr>
        <w:t>;</w:t>
      </w:r>
    </w:p>
    <w:p>
      <w:pPr>
        <w:pStyle w:val="9"/>
        <w:numPr>
          <w:ilvl w:val="0"/>
          <w:numId w:val="2"/>
        </w:numPr>
        <w:tabs>
          <w:tab w:val="left" w:pos="475"/>
        </w:tabs>
        <w:spacing w:before="149"/>
        <w:ind w:left="475" w:hanging="363"/>
        <w:rPr>
          <w:sz w:val="24"/>
        </w:rPr>
      </w:pPr>
      <w:r>
        <w:rPr>
          <w:color w:val="333333"/>
          <w:sz w:val="24"/>
        </w:rPr>
        <w:t>download</w:t>
      </w:r>
      <w:r>
        <w:rPr>
          <w:color w:val="333333"/>
          <w:spacing w:val="-4"/>
          <w:sz w:val="24"/>
        </w:rPr>
        <w:t xml:space="preserve"> </w:t>
      </w:r>
      <w:r>
        <w:rPr>
          <w:color w:val="333333"/>
          <w:sz w:val="24"/>
        </w:rPr>
        <w:t>and</w:t>
      </w:r>
      <w:r>
        <w:rPr>
          <w:color w:val="333333"/>
          <w:spacing w:val="-1"/>
          <w:sz w:val="24"/>
        </w:rPr>
        <w:t xml:space="preserve"> </w:t>
      </w:r>
      <w:r>
        <w:rPr>
          <w:color w:val="333333"/>
          <w:sz w:val="24"/>
        </w:rPr>
        <w:t>experiment</w:t>
      </w:r>
      <w:r>
        <w:rPr>
          <w:color w:val="333333"/>
          <w:spacing w:val="-2"/>
          <w:sz w:val="24"/>
        </w:rPr>
        <w:t xml:space="preserve"> </w:t>
      </w:r>
      <w:r>
        <w:rPr>
          <w:color w:val="333333"/>
          <w:sz w:val="24"/>
        </w:rPr>
        <w:t>with</w:t>
      </w:r>
      <w:r>
        <w:rPr>
          <w:color w:val="333333"/>
          <w:spacing w:val="-1"/>
          <w:sz w:val="24"/>
        </w:rPr>
        <w:t xml:space="preserve"> </w:t>
      </w:r>
      <w:r>
        <w:rPr>
          <w:color w:val="333333"/>
          <w:sz w:val="24"/>
        </w:rPr>
        <w:t>the</w:t>
      </w:r>
      <w:r>
        <w:rPr>
          <w:color w:val="333333"/>
          <w:spacing w:val="-2"/>
          <w:sz w:val="24"/>
        </w:rPr>
        <w:t xml:space="preserve"> </w:t>
      </w:r>
      <w:r>
        <w:rPr>
          <w:color w:val="333333"/>
          <w:sz w:val="24"/>
        </w:rPr>
        <w:t>free</w:t>
      </w:r>
      <w:r>
        <w:rPr>
          <w:color w:val="333333"/>
          <w:spacing w:val="-2"/>
          <w:sz w:val="24"/>
        </w:rPr>
        <w:t xml:space="preserve"> </w:t>
      </w:r>
      <w:r>
        <w:fldChar w:fldCharType="begin"/>
      </w:r>
      <w:r>
        <w:instrText xml:space="preserve"> HYPERLINK "http://www.copsmodels.com/gpdemo.htm" \h </w:instrText>
      </w:r>
      <w:r>
        <w:fldChar w:fldCharType="separate"/>
      </w:r>
      <w:r>
        <w:rPr>
          <w:color w:val="097BC4"/>
          <w:sz w:val="24"/>
        </w:rPr>
        <w:t>Demonstration</w:t>
      </w:r>
      <w:r>
        <w:rPr>
          <w:color w:val="097BC4"/>
          <w:spacing w:val="-2"/>
          <w:sz w:val="24"/>
        </w:rPr>
        <w:t xml:space="preserve"> </w:t>
      </w:r>
      <w:r>
        <w:rPr>
          <w:color w:val="097BC4"/>
          <w:sz w:val="24"/>
        </w:rPr>
        <w:t>Version</w:t>
      </w:r>
      <w:r>
        <w:rPr>
          <w:color w:val="097BC4"/>
          <w:spacing w:val="-1"/>
          <w:sz w:val="24"/>
        </w:rPr>
        <w:t xml:space="preserve"> </w:t>
      </w:r>
      <w:r>
        <w:rPr>
          <w:color w:val="097BC4"/>
          <w:sz w:val="24"/>
        </w:rPr>
        <w:t>of</w:t>
      </w:r>
      <w:r>
        <w:rPr>
          <w:color w:val="097BC4"/>
          <w:spacing w:val="-2"/>
          <w:sz w:val="24"/>
        </w:rPr>
        <w:t xml:space="preserve"> GEMPACK</w:t>
      </w:r>
      <w:r>
        <w:rPr>
          <w:color w:val="097BC4"/>
          <w:spacing w:val="-2"/>
          <w:sz w:val="24"/>
        </w:rPr>
        <w:fldChar w:fldCharType="end"/>
      </w:r>
      <w:r>
        <w:rPr>
          <w:color w:val="333333"/>
          <w:spacing w:val="-2"/>
          <w:sz w:val="24"/>
        </w:rPr>
        <w:t>.</w:t>
      </w:r>
    </w:p>
    <w:p>
      <w:pPr>
        <w:pStyle w:val="9"/>
        <w:numPr>
          <w:ilvl w:val="0"/>
          <w:numId w:val="2"/>
        </w:numPr>
        <w:tabs>
          <w:tab w:val="left" w:pos="475"/>
        </w:tabs>
        <w:spacing w:before="151"/>
        <w:ind w:left="475" w:hanging="363"/>
        <w:rPr>
          <w:sz w:val="24"/>
        </w:rPr>
      </w:pPr>
      <w:r>
        <w:rPr>
          <w:color w:val="333333"/>
          <w:sz w:val="24"/>
        </w:rPr>
        <w:t>study</w:t>
      </w:r>
      <w:r>
        <w:rPr>
          <w:color w:val="333333"/>
          <w:spacing w:val="-15"/>
          <w:sz w:val="24"/>
        </w:rPr>
        <w:t xml:space="preserve"> </w:t>
      </w:r>
      <w:r>
        <w:rPr>
          <w:color w:val="333333"/>
          <w:sz w:val="24"/>
        </w:rPr>
        <w:t>the</w:t>
      </w:r>
      <w:r>
        <w:rPr>
          <w:color w:val="333333"/>
          <w:spacing w:val="-1"/>
          <w:sz w:val="24"/>
        </w:rPr>
        <w:t xml:space="preserve"> </w:t>
      </w:r>
      <w:r>
        <w:fldChar w:fldCharType="begin"/>
      </w:r>
      <w:r>
        <w:instrText xml:space="preserve"> HYPERLINK "http://www.copsmodels.com/term.htm" \h </w:instrText>
      </w:r>
      <w:r>
        <w:fldChar w:fldCharType="separate"/>
      </w:r>
      <w:r>
        <w:rPr>
          <w:color w:val="097BC4"/>
          <w:sz w:val="24"/>
        </w:rPr>
        <w:t>TERM webpage</w:t>
      </w:r>
      <w:r>
        <w:rPr>
          <w:color w:val="333333"/>
          <w:sz w:val="24"/>
        </w:rPr>
        <w:t>,</w:t>
      </w:r>
      <w:r>
        <w:rPr>
          <w:color w:val="333333"/>
          <w:sz w:val="24"/>
        </w:rPr>
        <w:fldChar w:fldCharType="end"/>
      </w:r>
      <w:r>
        <w:rPr>
          <w:color w:val="333333"/>
          <w:spacing w:val="1"/>
          <w:sz w:val="24"/>
        </w:rPr>
        <w:t xml:space="preserve"> </w:t>
      </w:r>
      <w:r>
        <w:rPr>
          <w:color w:val="333333"/>
          <w:sz w:val="24"/>
        </w:rPr>
        <w:t>and the material</w:t>
      </w:r>
      <w:r>
        <w:rPr>
          <w:color w:val="333333"/>
          <w:spacing w:val="1"/>
          <w:sz w:val="24"/>
        </w:rPr>
        <w:t xml:space="preserve"> </w:t>
      </w:r>
      <w:r>
        <w:rPr>
          <w:color w:val="333333"/>
          <w:sz w:val="24"/>
        </w:rPr>
        <w:t>that it links</w:t>
      </w:r>
      <w:r>
        <w:rPr>
          <w:color w:val="333333"/>
          <w:spacing w:val="1"/>
          <w:sz w:val="24"/>
        </w:rPr>
        <w:t xml:space="preserve"> </w:t>
      </w:r>
      <w:r>
        <w:rPr>
          <w:color w:val="333333"/>
          <w:spacing w:val="-5"/>
          <w:sz w:val="24"/>
        </w:rPr>
        <w:t>to.</w:t>
      </w:r>
    </w:p>
    <w:p>
      <w:pPr>
        <w:rPr>
          <w:sz w:val="24"/>
        </w:rPr>
        <w:sectPr>
          <w:pgSz w:w="11930" w:h="16850"/>
          <w:pgMar w:top="1360" w:right="960" w:bottom="280" w:left="960" w:header="720" w:footer="720" w:gutter="0"/>
          <w:cols w:space="720" w:num="1"/>
        </w:sectPr>
      </w:pPr>
    </w:p>
    <w:p>
      <w:pPr>
        <w:pStyle w:val="2"/>
        <w:spacing w:before="59"/>
      </w:pPr>
      <w:r>
        <w:t>Course</w:t>
      </w:r>
      <w:r>
        <w:rPr>
          <w:spacing w:val="-20"/>
        </w:rPr>
        <w:t xml:space="preserve"> </w:t>
      </w:r>
      <w:r>
        <w:rPr>
          <w:spacing w:val="-5"/>
        </w:rPr>
        <w:t>Fee</w:t>
      </w:r>
    </w:p>
    <w:p>
      <w:pPr>
        <w:pStyle w:val="4"/>
        <w:spacing w:before="136"/>
      </w:pPr>
      <w:r>
        <w:t>SinoTERM</w:t>
      </w:r>
      <w:r>
        <w:rPr>
          <w:spacing w:val="-3"/>
        </w:rPr>
        <w:t xml:space="preserve"> </w:t>
      </w:r>
      <w:r>
        <w:t>CGE</w:t>
      </w:r>
      <w:r>
        <w:rPr>
          <w:spacing w:val="-1"/>
        </w:rPr>
        <w:t xml:space="preserve"> </w:t>
      </w:r>
      <w:r>
        <w:t>modelling</w:t>
      </w:r>
      <w:r>
        <w:rPr>
          <w:spacing w:val="-5"/>
        </w:rPr>
        <w:t xml:space="preserve"> </w:t>
      </w:r>
      <w:r>
        <w:t>course</w:t>
      </w:r>
      <w:r>
        <w:rPr>
          <w:spacing w:val="-1"/>
        </w:rPr>
        <w:t xml:space="preserve"> </w:t>
      </w:r>
      <w:r>
        <w:t>fee</w:t>
      </w:r>
      <w:r>
        <w:rPr>
          <w:spacing w:val="-2"/>
        </w:rPr>
        <w:t xml:space="preserve"> </w:t>
      </w:r>
      <w:r>
        <w:t xml:space="preserve">is </w:t>
      </w:r>
      <w:r>
        <w:rPr>
          <w:b/>
        </w:rPr>
        <w:t>AU2600.00</w:t>
      </w:r>
      <w:r>
        <w:rPr>
          <w:spacing w:val="1"/>
        </w:rPr>
        <w:t xml:space="preserve"> </w:t>
      </w:r>
      <w:r>
        <w:t xml:space="preserve">per </w:t>
      </w:r>
      <w:r>
        <w:rPr>
          <w:spacing w:val="-2"/>
        </w:rPr>
        <w:t>person.</w:t>
      </w:r>
    </w:p>
    <w:p>
      <w:pPr>
        <w:pStyle w:val="4"/>
        <w:spacing w:before="149"/>
      </w:pPr>
      <w:r>
        <w:t>The</w:t>
      </w:r>
      <w:r>
        <w:rPr>
          <w:spacing w:val="-3"/>
        </w:rPr>
        <w:t xml:space="preserve"> </w:t>
      </w:r>
      <w:r>
        <w:t>fee</w:t>
      </w:r>
      <w:r>
        <w:rPr>
          <w:spacing w:val="-2"/>
        </w:rPr>
        <w:t xml:space="preserve"> </w:t>
      </w:r>
      <w:r>
        <w:t>covers</w:t>
      </w:r>
      <w:r>
        <w:rPr>
          <w:spacing w:val="-2"/>
        </w:rPr>
        <w:t xml:space="preserve"> </w:t>
      </w:r>
      <w:r>
        <w:t>course</w:t>
      </w:r>
      <w:r>
        <w:rPr>
          <w:spacing w:val="-2"/>
        </w:rPr>
        <w:t xml:space="preserve"> </w:t>
      </w:r>
      <w:r>
        <w:t>materials</w:t>
      </w:r>
      <w:r>
        <w:rPr>
          <w:spacing w:val="-2"/>
        </w:rPr>
        <w:t xml:space="preserve"> </w:t>
      </w:r>
      <w:r>
        <w:t>(including</w:t>
      </w:r>
      <w:r>
        <w:rPr>
          <w:spacing w:val="-6"/>
        </w:rPr>
        <w:t xml:space="preserve"> </w:t>
      </w:r>
      <w:r>
        <w:t>software),</w:t>
      </w:r>
      <w:r>
        <w:rPr>
          <w:spacing w:val="-2"/>
        </w:rPr>
        <w:t xml:space="preserve"> </w:t>
      </w:r>
      <w:r>
        <w:t>morning</w:t>
      </w:r>
      <w:r>
        <w:rPr>
          <w:spacing w:val="-6"/>
        </w:rPr>
        <w:t xml:space="preserve"> </w:t>
      </w:r>
      <w:r>
        <w:t>and afternoon</w:t>
      </w:r>
      <w:r>
        <w:rPr>
          <w:spacing w:val="-2"/>
        </w:rPr>
        <w:t xml:space="preserve"> </w:t>
      </w:r>
      <w:r>
        <w:t>teas,</w:t>
      </w:r>
      <w:r>
        <w:rPr>
          <w:spacing w:val="-2"/>
        </w:rPr>
        <w:t xml:space="preserve"> </w:t>
      </w:r>
      <w:r>
        <w:t>lunches</w:t>
      </w:r>
      <w:r>
        <w:rPr>
          <w:spacing w:val="-2"/>
        </w:rPr>
        <w:t xml:space="preserve"> </w:t>
      </w:r>
      <w:r>
        <w:t>and</w:t>
      </w:r>
      <w:r>
        <w:rPr>
          <w:spacing w:val="-2"/>
        </w:rPr>
        <w:t xml:space="preserve"> </w:t>
      </w:r>
      <w:r>
        <w:t>one dinner. It does not cover accommodation, breakfast or other dinners.</w:t>
      </w:r>
    </w:p>
    <w:p>
      <w:pPr>
        <w:pStyle w:val="4"/>
        <w:spacing w:before="53"/>
        <w:ind w:left="0"/>
      </w:pPr>
    </w:p>
    <w:p>
      <w:pPr>
        <w:pStyle w:val="2"/>
      </w:pPr>
      <w:r>
        <w:t>Registration</w:t>
      </w:r>
      <w:r>
        <w:rPr>
          <w:spacing w:val="-20"/>
        </w:rPr>
        <w:t xml:space="preserve"> </w:t>
      </w:r>
      <w:r>
        <w:t>and</w:t>
      </w:r>
      <w:r>
        <w:rPr>
          <w:spacing w:val="-19"/>
        </w:rPr>
        <w:t xml:space="preserve"> </w:t>
      </w:r>
      <w:r>
        <w:rPr>
          <w:spacing w:val="-2"/>
        </w:rPr>
        <w:t>Payment</w:t>
      </w:r>
    </w:p>
    <w:p>
      <w:pPr>
        <w:pStyle w:val="4"/>
        <w:spacing w:before="136"/>
        <w:ind w:right="201"/>
      </w:pPr>
      <w:r>
        <w:t>Complete</w:t>
      </w:r>
      <w:r>
        <w:rPr>
          <w:spacing w:val="-5"/>
        </w:rPr>
        <w:t xml:space="preserve"> </w:t>
      </w:r>
      <w:r>
        <w:t>and</w:t>
      </w:r>
      <w:r>
        <w:rPr>
          <w:spacing w:val="-4"/>
        </w:rPr>
        <w:t xml:space="preserve"> </w:t>
      </w:r>
      <w:r>
        <w:t>return</w:t>
      </w:r>
      <w:r>
        <w:rPr>
          <w:spacing w:val="-5"/>
        </w:rPr>
        <w:t xml:space="preserve"> </w:t>
      </w:r>
      <w:r>
        <w:rPr>
          <w:color w:val="1F477B"/>
        </w:rPr>
        <w:t xml:space="preserve">this </w:t>
      </w:r>
      <w:r>
        <w:fldChar w:fldCharType="begin"/>
      </w:r>
      <w:r>
        <w:instrText xml:space="preserve"> HYPERLINK "http://www.copsmodels.com/regw2016.doc" \h </w:instrText>
      </w:r>
      <w:r>
        <w:fldChar w:fldCharType="separate"/>
      </w:r>
      <w:r>
        <w:rPr>
          <w:color w:val="1F477B"/>
        </w:rPr>
        <w:t>registration</w:t>
      </w:r>
      <w:r>
        <w:rPr>
          <w:color w:val="1F477B"/>
          <w:spacing w:val="-4"/>
        </w:rPr>
        <w:t xml:space="preserve"> </w:t>
      </w:r>
      <w:r>
        <w:rPr>
          <w:color w:val="1F477B"/>
        </w:rPr>
        <w:t>form</w:t>
      </w:r>
      <w:r>
        <w:t>,</w:t>
      </w:r>
      <w:r>
        <w:fldChar w:fldCharType="end"/>
      </w:r>
      <w:r>
        <w:rPr>
          <w:spacing w:val="-4"/>
        </w:rPr>
        <w:t xml:space="preserve"> </w:t>
      </w:r>
      <w:r>
        <w:t>which contains</w:t>
      </w:r>
      <w:r>
        <w:rPr>
          <w:spacing w:val="-4"/>
        </w:rPr>
        <w:t xml:space="preserve"> </w:t>
      </w:r>
      <w:r>
        <w:t>payment</w:t>
      </w:r>
      <w:r>
        <w:rPr>
          <w:spacing w:val="-4"/>
        </w:rPr>
        <w:t xml:space="preserve"> </w:t>
      </w:r>
      <w:r>
        <w:t>details and</w:t>
      </w:r>
      <w:r>
        <w:rPr>
          <w:spacing w:val="-4"/>
        </w:rPr>
        <w:t xml:space="preserve"> </w:t>
      </w:r>
      <w:r>
        <w:t>return</w:t>
      </w:r>
      <w:r>
        <w:rPr>
          <w:spacing w:val="-2"/>
        </w:rPr>
        <w:t xml:space="preserve"> </w:t>
      </w:r>
      <w:r>
        <w:t>email addresses. Registration and Payment must be completed by 10 July 2024.</w:t>
      </w:r>
    </w:p>
    <w:p>
      <w:pPr>
        <w:pStyle w:val="4"/>
        <w:spacing w:before="226"/>
        <w:ind w:left="0"/>
      </w:pPr>
    </w:p>
    <w:p>
      <w:pPr>
        <w:pStyle w:val="2"/>
      </w:pPr>
      <w:r>
        <w:t>Venue</w:t>
      </w:r>
      <w:r>
        <w:rPr>
          <w:spacing w:val="-17"/>
        </w:rPr>
        <w:t xml:space="preserve"> </w:t>
      </w:r>
      <w:r>
        <w:t>and</w:t>
      </w:r>
      <w:r>
        <w:rPr>
          <w:spacing w:val="-12"/>
        </w:rPr>
        <w:t xml:space="preserve"> </w:t>
      </w:r>
      <w:r>
        <w:rPr>
          <w:spacing w:val="-2"/>
        </w:rPr>
        <w:t>Accommodation</w:t>
      </w:r>
    </w:p>
    <w:p>
      <w:pPr>
        <w:pStyle w:val="3"/>
        <w:spacing w:before="117"/>
      </w:pPr>
      <w:r>
        <w:t>Course</w:t>
      </w:r>
      <w:r>
        <w:rPr>
          <w:spacing w:val="-2"/>
        </w:rPr>
        <w:t xml:space="preserve"> Venue</w:t>
      </w:r>
    </w:p>
    <w:p>
      <w:pPr>
        <w:pStyle w:val="4"/>
        <w:spacing w:before="44" w:line="312" w:lineRule="auto"/>
        <w:ind w:left="274" w:right="3317"/>
      </w:pPr>
      <w:r>
        <w:t>University of International Business and Economics (UIBE) No.10,</w:t>
      </w:r>
      <w:r>
        <w:rPr>
          <w:spacing w:val="-6"/>
        </w:rPr>
        <w:t xml:space="preserve"> </w:t>
      </w:r>
      <w:r>
        <w:t>Huixin</w:t>
      </w:r>
      <w:r>
        <w:rPr>
          <w:spacing w:val="-6"/>
        </w:rPr>
        <w:t xml:space="preserve"> </w:t>
      </w:r>
      <w:r>
        <w:t>Eastern</w:t>
      </w:r>
      <w:r>
        <w:rPr>
          <w:spacing w:val="-6"/>
        </w:rPr>
        <w:t xml:space="preserve"> </w:t>
      </w:r>
      <w:r>
        <w:t>Street,</w:t>
      </w:r>
      <w:r>
        <w:rPr>
          <w:spacing w:val="-6"/>
        </w:rPr>
        <w:t xml:space="preserve"> </w:t>
      </w:r>
      <w:r>
        <w:t>Chaoyang</w:t>
      </w:r>
      <w:r>
        <w:rPr>
          <w:spacing w:val="-8"/>
        </w:rPr>
        <w:t xml:space="preserve"> </w:t>
      </w:r>
      <w:r>
        <w:t>District,</w:t>
      </w:r>
      <w:r>
        <w:rPr>
          <w:spacing w:val="-4"/>
        </w:rPr>
        <w:t xml:space="preserve"> </w:t>
      </w:r>
      <w:r>
        <w:t>Beijing,</w:t>
      </w:r>
      <w:r>
        <w:rPr>
          <w:spacing w:val="-6"/>
        </w:rPr>
        <w:t xml:space="preserve"> </w:t>
      </w:r>
      <w:r>
        <w:t>100029</w:t>
      </w:r>
    </w:p>
    <w:p>
      <w:pPr>
        <w:pStyle w:val="3"/>
        <w:spacing w:before="235"/>
      </w:pPr>
      <w:r>
        <w:rPr>
          <w:spacing w:val="-2"/>
        </w:rPr>
        <w:t>Accommodation</w:t>
      </w:r>
    </w:p>
    <w:p>
      <w:pPr>
        <w:spacing w:before="115"/>
        <w:ind w:left="274" w:right="1651"/>
        <w:rPr>
          <w:sz w:val="23"/>
        </w:rPr>
      </w:pPr>
      <w:r>
        <w:rPr>
          <w:sz w:val="23"/>
        </w:rPr>
        <w:t>Participants</w:t>
      </w:r>
      <w:r>
        <w:rPr>
          <w:spacing w:val="-15"/>
          <w:sz w:val="23"/>
        </w:rPr>
        <w:t xml:space="preserve"> </w:t>
      </w:r>
      <w:r>
        <w:rPr>
          <w:sz w:val="23"/>
        </w:rPr>
        <w:t>are</w:t>
      </w:r>
      <w:r>
        <w:rPr>
          <w:spacing w:val="-14"/>
          <w:sz w:val="23"/>
        </w:rPr>
        <w:t xml:space="preserve"> </w:t>
      </w:r>
      <w:r>
        <w:rPr>
          <w:sz w:val="23"/>
        </w:rPr>
        <w:t>required</w:t>
      </w:r>
      <w:r>
        <w:rPr>
          <w:spacing w:val="-15"/>
          <w:sz w:val="23"/>
        </w:rPr>
        <w:t xml:space="preserve"> </w:t>
      </w:r>
      <w:r>
        <w:rPr>
          <w:sz w:val="23"/>
        </w:rPr>
        <w:t>to</w:t>
      </w:r>
      <w:r>
        <w:rPr>
          <w:spacing w:val="-14"/>
          <w:sz w:val="23"/>
        </w:rPr>
        <w:t xml:space="preserve"> </w:t>
      </w:r>
      <w:r>
        <w:rPr>
          <w:sz w:val="23"/>
        </w:rPr>
        <w:t>arrange</w:t>
      </w:r>
      <w:r>
        <w:rPr>
          <w:spacing w:val="-14"/>
          <w:sz w:val="23"/>
        </w:rPr>
        <w:t xml:space="preserve"> </w:t>
      </w:r>
      <w:r>
        <w:rPr>
          <w:sz w:val="23"/>
        </w:rPr>
        <w:t>their</w:t>
      </w:r>
      <w:r>
        <w:rPr>
          <w:spacing w:val="-15"/>
          <w:sz w:val="23"/>
        </w:rPr>
        <w:t xml:space="preserve"> </w:t>
      </w:r>
      <w:r>
        <w:rPr>
          <w:sz w:val="23"/>
        </w:rPr>
        <w:t>own</w:t>
      </w:r>
      <w:r>
        <w:rPr>
          <w:spacing w:val="-14"/>
          <w:sz w:val="23"/>
        </w:rPr>
        <w:t xml:space="preserve"> </w:t>
      </w:r>
      <w:r>
        <w:rPr>
          <w:sz w:val="23"/>
        </w:rPr>
        <w:t>accommodation</w:t>
      </w:r>
      <w:r>
        <w:rPr>
          <w:rFonts w:ascii="Arial"/>
          <w:color w:val="333333"/>
          <w:sz w:val="21"/>
        </w:rPr>
        <w:t>.</w:t>
      </w:r>
      <w:r>
        <w:rPr>
          <w:rFonts w:ascii="Arial"/>
          <w:color w:val="333333"/>
          <w:spacing w:val="-15"/>
          <w:sz w:val="21"/>
        </w:rPr>
        <w:t xml:space="preserve"> </w:t>
      </w:r>
      <w:r>
        <w:rPr>
          <w:sz w:val="23"/>
        </w:rPr>
        <w:t>For</w:t>
      </w:r>
      <w:r>
        <w:rPr>
          <w:spacing w:val="-14"/>
          <w:sz w:val="23"/>
        </w:rPr>
        <w:t xml:space="preserve"> </w:t>
      </w:r>
      <w:r>
        <w:rPr>
          <w:sz w:val="23"/>
        </w:rPr>
        <w:t>information</w:t>
      </w:r>
      <w:r>
        <w:rPr>
          <w:spacing w:val="-14"/>
          <w:sz w:val="23"/>
        </w:rPr>
        <w:t xml:space="preserve"> </w:t>
      </w:r>
      <w:r>
        <w:rPr>
          <w:sz w:val="23"/>
        </w:rPr>
        <w:t>regarding accommodation near the course venue contact:</w:t>
      </w:r>
    </w:p>
    <w:p>
      <w:pPr>
        <w:pStyle w:val="4"/>
        <w:spacing w:before="4"/>
        <w:ind w:left="0"/>
        <w:rPr>
          <w:sz w:val="23"/>
        </w:rPr>
      </w:pPr>
    </w:p>
    <w:p>
      <w:pPr>
        <w:pStyle w:val="3"/>
        <w:rPr>
          <w:rFonts w:hint="default" w:eastAsia="宋体"/>
          <w:highlight w:val="none"/>
          <w:lang w:val="en-US" w:eastAsia="zh-CN"/>
        </w:rPr>
      </w:pPr>
      <w:r>
        <w:rPr>
          <w:rFonts w:hint="eastAsia" w:eastAsia="宋体"/>
          <w:highlight w:val="none"/>
          <w:lang w:val="en-US" w:eastAsia="zh-CN"/>
        </w:rPr>
        <w:t>Yingyue Zhang</w:t>
      </w:r>
    </w:p>
    <w:p>
      <w:pPr>
        <w:pStyle w:val="4"/>
        <w:spacing w:before="2"/>
        <w:ind w:left="274"/>
        <w:rPr>
          <w:rFonts w:hint="default" w:eastAsia="宋体"/>
          <w:highlight w:val="none"/>
          <w:lang w:val="en-US" w:eastAsia="zh-CN"/>
        </w:rPr>
      </w:pPr>
      <w:r>
        <w:rPr>
          <w:highlight w:val="none"/>
        </w:rPr>
        <w:t>Tel:</w:t>
      </w:r>
      <w:r>
        <w:rPr>
          <w:spacing w:val="-4"/>
          <w:highlight w:val="none"/>
        </w:rPr>
        <w:t xml:space="preserve"> </w:t>
      </w:r>
      <w:r>
        <w:rPr>
          <w:highlight w:val="none"/>
        </w:rPr>
        <w:t>+</w:t>
      </w:r>
      <w:r>
        <w:rPr>
          <w:rFonts w:hint="eastAsia" w:eastAsia="宋体"/>
          <w:highlight w:val="none"/>
          <w:lang w:val="en-US" w:eastAsia="zh-CN"/>
        </w:rPr>
        <w:t>010-64495210</w:t>
      </w:r>
    </w:p>
    <w:p>
      <w:pPr>
        <w:pStyle w:val="4"/>
        <w:spacing w:before="43"/>
        <w:ind w:left="274"/>
        <w:rPr>
          <w:spacing w:val="-2"/>
          <w:highlight w:val="none"/>
        </w:rPr>
      </w:pPr>
      <w:r>
        <w:rPr>
          <w:highlight w:val="none"/>
        </w:rPr>
        <w:t>Email:</w:t>
      </w:r>
      <w:r>
        <w:rPr>
          <w:spacing w:val="10"/>
          <w:highlight w:val="none"/>
        </w:rPr>
        <w:t xml:space="preserve"> </w:t>
      </w:r>
      <w:r>
        <w:rPr>
          <w:rFonts w:hint="eastAsia"/>
          <w:highlight w:val="none"/>
        </w:rPr>
        <w:t>10099@uibe.edu.cn</w:t>
      </w:r>
    </w:p>
    <w:p>
      <w:pPr>
        <w:pStyle w:val="4"/>
        <w:spacing w:before="43"/>
        <w:ind w:left="274"/>
        <w:rPr>
          <w:spacing w:val="-2"/>
          <w:highlight w:val="none"/>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bookmarkStart w:id="0" w:name="_GoBack"/>
      <w:bookmarkEnd w:id="0"/>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rPr>
          <w:spacing w:val="-2"/>
        </w:rPr>
      </w:pPr>
    </w:p>
    <w:p>
      <w:pPr>
        <w:pStyle w:val="4"/>
        <w:spacing w:before="43"/>
        <w:ind w:left="274"/>
        <w:jc w:val="right"/>
        <w:rPr>
          <w:spacing w:val="-2"/>
        </w:rPr>
      </w:pPr>
      <w:r>
        <w:rPr>
          <w:sz w:val="20"/>
          <w:lang w:eastAsia="zh-CN"/>
        </w:rPr>
        <w:drawing>
          <wp:inline distT="0" distB="0" distL="0" distR="0">
            <wp:extent cx="3158490" cy="359410"/>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pic:cNvPicPr>
                  </pic:nvPicPr>
                  <pic:blipFill>
                    <a:blip r:embed="rId10" cstate="print"/>
                    <a:stretch>
                      <a:fillRect/>
                    </a:stretch>
                  </pic:blipFill>
                  <pic:spPr>
                    <a:xfrm>
                      <a:off x="0" y="0"/>
                      <a:ext cx="3159048" cy="359473"/>
                    </a:xfrm>
                    <a:prstGeom prst="rect">
                      <a:avLst/>
                    </a:prstGeom>
                  </pic:spPr>
                </pic:pic>
              </a:graphicData>
            </a:graphic>
          </wp:inline>
        </w:drawing>
      </w:r>
    </w:p>
    <w:p>
      <w:pPr>
        <w:spacing w:before="86" w:line="368" w:lineRule="exact"/>
        <w:ind w:left="557" w:right="883"/>
        <w:jc w:val="center"/>
        <w:rPr>
          <w:b/>
          <w:i/>
          <w:sz w:val="32"/>
        </w:rPr>
      </w:pPr>
    </w:p>
    <w:p>
      <w:pPr>
        <w:spacing w:before="86" w:line="368" w:lineRule="exact"/>
        <w:ind w:left="557" w:right="883"/>
        <w:jc w:val="center"/>
        <w:rPr>
          <w:b/>
          <w:i/>
          <w:sz w:val="32"/>
        </w:rPr>
      </w:pPr>
      <w:r>
        <w:rPr>
          <w:b/>
          <w:i/>
          <w:sz w:val="32"/>
        </w:rPr>
        <w:t>SinoTERM-China Multi-regional CGE Modelling Course</w:t>
      </w:r>
      <w:r>
        <w:rPr>
          <w:b/>
          <w:i/>
          <w:spacing w:val="-3"/>
          <w:sz w:val="32"/>
        </w:rPr>
        <w:t xml:space="preserve"> </w:t>
      </w:r>
    </w:p>
    <w:p>
      <w:pPr>
        <w:spacing w:line="368" w:lineRule="exact"/>
        <w:ind w:left="557" w:right="872"/>
        <w:jc w:val="center"/>
        <w:rPr>
          <w:b/>
          <w:i/>
          <w:sz w:val="32"/>
        </w:rPr>
      </w:pPr>
      <w:r>
        <w:rPr>
          <w:b/>
          <w:i/>
          <w:sz w:val="32"/>
        </w:rPr>
        <w:t>Beijing,</w:t>
      </w:r>
      <w:r>
        <w:rPr>
          <w:b/>
          <w:i/>
          <w:spacing w:val="-3"/>
          <w:sz w:val="32"/>
        </w:rPr>
        <w:t xml:space="preserve"> </w:t>
      </w:r>
      <w:r>
        <w:rPr>
          <w:b/>
          <w:i/>
          <w:sz w:val="32"/>
        </w:rPr>
        <w:t>China</w:t>
      </w:r>
      <w:r>
        <w:rPr>
          <w:b/>
          <w:i/>
          <w:spacing w:val="1"/>
          <w:sz w:val="32"/>
        </w:rPr>
        <w:t xml:space="preserve"> </w:t>
      </w:r>
      <w:r>
        <w:rPr>
          <w:b/>
          <w:i/>
          <w:sz w:val="32"/>
        </w:rPr>
        <w:t>22– 26</w:t>
      </w:r>
      <w:r>
        <w:rPr>
          <w:b/>
          <w:i/>
          <w:spacing w:val="-1"/>
          <w:sz w:val="32"/>
        </w:rPr>
        <w:t xml:space="preserve"> </w:t>
      </w:r>
      <w:r>
        <w:rPr>
          <w:b/>
          <w:i/>
          <w:sz w:val="32"/>
        </w:rPr>
        <w:t>July</w:t>
      </w:r>
      <w:r>
        <w:rPr>
          <w:b/>
          <w:i/>
          <w:spacing w:val="-1"/>
          <w:sz w:val="32"/>
        </w:rPr>
        <w:t xml:space="preserve"> </w:t>
      </w:r>
      <w:r>
        <w:rPr>
          <w:b/>
          <w:i/>
          <w:sz w:val="32"/>
        </w:rPr>
        <w:t>2024</w:t>
      </w:r>
    </w:p>
    <w:p>
      <w:pPr>
        <w:pStyle w:val="4"/>
        <w:rPr>
          <w:b/>
          <w:i/>
          <w:sz w:val="32"/>
        </w:rPr>
      </w:pPr>
    </w:p>
    <w:p>
      <w:pPr>
        <w:spacing w:before="1" w:line="368" w:lineRule="exact"/>
        <w:ind w:left="2005" w:right="2324"/>
        <w:jc w:val="center"/>
        <w:rPr>
          <w:b/>
          <w:i/>
          <w:sz w:val="32"/>
        </w:rPr>
      </w:pPr>
      <w:r>
        <w:rPr>
          <w:b/>
          <w:i/>
          <w:sz w:val="32"/>
        </w:rPr>
        <w:t>Conducted</w:t>
      </w:r>
      <w:r>
        <w:rPr>
          <w:b/>
          <w:i/>
          <w:spacing w:val="-2"/>
          <w:sz w:val="32"/>
        </w:rPr>
        <w:t xml:space="preserve"> </w:t>
      </w:r>
      <w:r>
        <w:rPr>
          <w:b/>
          <w:i/>
          <w:sz w:val="32"/>
        </w:rPr>
        <w:t>by</w:t>
      </w:r>
    </w:p>
    <w:p>
      <w:pPr>
        <w:spacing w:line="368" w:lineRule="exact"/>
        <w:ind w:left="2005" w:right="2334"/>
        <w:jc w:val="center"/>
        <w:rPr>
          <w:b/>
          <w:i/>
          <w:sz w:val="32"/>
        </w:rPr>
      </w:pPr>
      <w:r>
        <w:rPr>
          <w:b/>
          <w:i/>
          <w:sz w:val="32"/>
        </w:rPr>
        <w:t>Centre</w:t>
      </w:r>
      <w:r>
        <w:rPr>
          <w:b/>
          <w:i/>
          <w:spacing w:val="-3"/>
          <w:sz w:val="32"/>
        </w:rPr>
        <w:t xml:space="preserve"> </w:t>
      </w:r>
      <w:r>
        <w:rPr>
          <w:b/>
          <w:i/>
          <w:sz w:val="32"/>
        </w:rPr>
        <w:t>of</w:t>
      </w:r>
      <w:r>
        <w:rPr>
          <w:b/>
          <w:i/>
          <w:spacing w:val="-2"/>
          <w:sz w:val="32"/>
        </w:rPr>
        <w:t xml:space="preserve"> </w:t>
      </w:r>
      <w:r>
        <w:rPr>
          <w:b/>
          <w:i/>
          <w:sz w:val="32"/>
        </w:rPr>
        <w:t>Policy</w:t>
      </w:r>
      <w:r>
        <w:rPr>
          <w:b/>
          <w:i/>
          <w:spacing w:val="-3"/>
          <w:sz w:val="32"/>
        </w:rPr>
        <w:t xml:space="preserve"> </w:t>
      </w:r>
      <w:r>
        <w:rPr>
          <w:b/>
          <w:i/>
          <w:sz w:val="32"/>
        </w:rPr>
        <w:t>Studies,</w:t>
      </w:r>
      <w:r>
        <w:rPr>
          <w:b/>
          <w:i/>
          <w:spacing w:val="-1"/>
          <w:sz w:val="32"/>
        </w:rPr>
        <w:t xml:space="preserve"> </w:t>
      </w:r>
      <w:r>
        <w:rPr>
          <w:b/>
          <w:i/>
          <w:sz w:val="32"/>
        </w:rPr>
        <w:t>Victoria</w:t>
      </w:r>
      <w:r>
        <w:rPr>
          <w:b/>
          <w:i/>
          <w:spacing w:val="-2"/>
          <w:sz w:val="32"/>
        </w:rPr>
        <w:t xml:space="preserve"> </w:t>
      </w:r>
      <w:r>
        <w:rPr>
          <w:b/>
          <w:i/>
          <w:sz w:val="32"/>
        </w:rPr>
        <w:t>University</w:t>
      </w:r>
    </w:p>
    <w:p>
      <w:pPr>
        <w:pStyle w:val="4"/>
        <w:spacing w:before="10"/>
        <w:rPr>
          <w:b/>
          <w:i/>
          <w:sz w:val="31"/>
        </w:rPr>
      </w:pPr>
    </w:p>
    <w:p>
      <w:pPr>
        <w:spacing w:before="1" w:line="414" w:lineRule="exact"/>
        <w:ind w:left="557" w:right="879"/>
        <w:jc w:val="center"/>
        <w:rPr>
          <w:b/>
          <w:i/>
          <w:sz w:val="36"/>
        </w:rPr>
      </w:pPr>
      <w:r>
        <w:rPr>
          <w:b/>
          <w:i/>
          <w:sz w:val="36"/>
        </w:rPr>
        <w:t>COURSE</w:t>
      </w:r>
      <w:r>
        <w:rPr>
          <w:b/>
          <w:i/>
          <w:spacing w:val="-2"/>
          <w:sz w:val="36"/>
        </w:rPr>
        <w:t xml:space="preserve"> </w:t>
      </w:r>
      <w:r>
        <w:rPr>
          <w:b/>
          <w:i/>
          <w:sz w:val="36"/>
        </w:rPr>
        <w:t>REGISTRATION</w:t>
      </w:r>
    </w:p>
    <w:p>
      <w:pPr>
        <w:ind w:left="2883" w:right="3201"/>
        <w:jc w:val="center"/>
        <w:rPr>
          <w:sz w:val="20"/>
        </w:rPr>
      </w:pPr>
      <w:r>
        <w:rPr>
          <w:sz w:val="20"/>
        </w:rPr>
        <w:t>Attention: Xiujian Peng (</w:t>
      </w:r>
      <w:r>
        <w:fldChar w:fldCharType="begin"/>
      </w:r>
      <w:r>
        <w:instrText xml:space="preserve"> HYPERLINK "mailto:Xiujian.Peng@vu.edu.au" \h </w:instrText>
      </w:r>
      <w:r>
        <w:fldChar w:fldCharType="separate"/>
      </w:r>
      <w:r>
        <w:rPr>
          <w:color w:val="0000FF"/>
          <w:sz w:val="20"/>
          <w:u w:val="single" w:color="0000FF"/>
        </w:rPr>
        <w:t>Xiujian.Peng@vu.edu.au</w:t>
      </w:r>
      <w:r>
        <w:rPr>
          <w:color w:val="0000FF"/>
          <w:sz w:val="20"/>
          <w:u w:val="single" w:color="0000FF"/>
        </w:rPr>
        <w:fldChar w:fldCharType="end"/>
      </w:r>
      <w:r>
        <w:rPr>
          <w:sz w:val="20"/>
        </w:rPr>
        <w:t>)</w:t>
      </w:r>
      <w:r>
        <w:rPr>
          <w:spacing w:val="-47"/>
          <w:sz w:val="20"/>
        </w:rPr>
        <w:t xml:space="preserve"> </w:t>
      </w:r>
      <w:r>
        <w:rPr>
          <w:sz w:val="20"/>
        </w:rPr>
        <w:t>Please</w:t>
      </w:r>
      <w:r>
        <w:rPr>
          <w:spacing w:val="-1"/>
          <w:sz w:val="20"/>
        </w:rPr>
        <w:t xml:space="preserve"> </w:t>
      </w:r>
      <w:r>
        <w:rPr>
          <w:sz w:val="20"/>
        </w:rPr>
        <w:t>copy</w:t>
      </w:r>
      <w:r>
        <w:rPr>
          <w:spacing w:val="-4"/>
          <w:sz w:val="20"/>
        </w:rPr>
        <w:t xml:space="preserve"> </w:t>
      </w:r>
      <w:r>
        <w:rPr>
          <w:sz w:val="20"/>
        </w:rPr>
        <w:t>email</w:t>
      </w:r>
      <w:r>
        <w:rPr>
          <w:spacing w:val="-1"/>
          <w:sz w:val="20"/>
        </w:rPr>
        <w:t xml:space="preserve"> </w:t>
      </w:r>
      <w:r>
        <w:rPr>
          <w:sz w:val="20"/>
        </w:rPr>
        <w:t>to:</w:t>
      </w:r>
    </w:p>
    <w:p>
      <w:pPr>
        <w:spacing w:before="1"/>
        <w:ind w:left="2881" w:right="3201"/>
        <w:jc w:val="center"/>
        <w:rPr>
          <w:sz w:val="20"/>
        </w:rPr>
      </w:pPr>
      <w:r>
        <w:rPr>
          <w:sz w:val="20"/>
        </w:rPr>
        <w:t>Louise Pinchen (</w:t>
      </w:r>
      <w:r>
        <w:fldChar w:fldCharType="begin"/>
      </w:r>
      <w:r>
        <w:instrText xml:space="preserve"> HYPERLINK "mailto:Louise.Pinchen@vu.edu.au" \h </w:instrText>
      </w:r>
      <w:r>
        <w:fldChar w:fldCharType="separate"/>
      </w:r>
      <w:r>
        <w:rPr>
          <w:color w:val="0000FF"/>
          <w:sz w:val="20"/>
          <w:u w:val="single" w:color="0000FF"/>
        </w:rPr>
        <w:t>Louise.Pinchen@vu.edu.au</w:t>
      </w:r>
      <w:r>
        <w:rPr>
          <w:color w:val="0000FF"/>
          <w:sz w:val="20"/>
          <w:u w:val="single" w:color="0000FF"/>
        </w:rPr>
        <w:fldChar w:fldCharType="end"/>
      </w:r>
      <w:r>
        <w:rPr>
          <w:sz w:val="20"/>
        </w:rPr>
        <w:t>) and</w:t>
      </w:r>
      <w:r>
        <w:rPr>
          <w:spacing w:val="-47"/>
          <w:sz w:val="20"/>
        </w:rPr>
        <w:t xml:space="preserve"> </w:t>
      </w:r>
      <w:r>
        <w:rPr>
          <w:sz w:val="20"/>
        </w:rPr>
        <w:t>Jun</w:t>
      </w:r>
      <w:r>
        <w:rPr>
          <w:spacing w:val="-2"/>
          <w:sz w:val="20"/>
        </w:rPr>
        <w:t xml:space="preserve"> </w:t>
      </w:r>
      <w:r>
        <w:rPr>
          <w:sz w:val="20"/>
        </w:rPr>
        <w:t>Yang</w:t>
      </w:r>
      <w:r>
        <w:rPr>
          <w:spacing w:val="-2"/>
          <w:sz w:val="20"/>
        </w:rPr>
        <w:t xml:space="preserve"> </w:t>
      </w:r>
      <w:r>
        <w:rPr>
          <w:sz w:val="20"/>
        </w:rPr>
        <w:t>(yjydy.ccap@igsnrr.ac.cn)</w:t>
      </w:r>
    </w:p>
    <w:p>
      <w:pPr>
        <w:pStyle w:val="4"/>
        <w:spacing w:before="7"/>
        <w:rPr>
          <w:sz w:val="19"/>
        </w:rPr>
      </w:pPr>
    </w:p>
    <w:p>
      <w:pPr>
        <w:spacing w:before="1"/>
        <w:ind w:left="1985" w:right="2801"/>
        <w:jc w:val="center"/>
        <w:rPr>
          <w:sz w:val="20"/>
        </w:rPr>
      </w:pPr>
      <w:r>
        <w:rPr>
          <w:sz w:val="20"/>
        </w:rPr>
        <w:t>Centre of Policy Studies, Victoria University, Melbourne.</w:t>
      </w:r>
    </w:p>
    <w:p>
      <w:pPr>
        <w:spacing w:before="1"/>
        <w:ind w:left="1985" w:right="2801"/>
        <w:jc w:val="center"/>
        <w:rPr>
          <w:sz w:val="20"/>
        </w:rPr>
      </w:pPr>
      <w:r>
        <w:rPr>
          <w:sz w:val="20"/>
        </w:rPr>
        <w:t xml:space="preserve">Postal address: </w:t>
      </w:r>
      <w:r>
        <w:rPr>
          <w:spacing w:val="-47"/>
          <w:sz w:val="20"/>
        </w:rPr>
        <w:t xml:space="preserve"> </w:t>
      </w:r>
      <w:r>
        <w:rPr>
          <w:sz w:val="20"/>
        </w:rPr>
        <w:t>PO</w:t>
      </w:r>
      <w:r>
        <w:rPr>
          <w:spacing w:val="-1"/>
          <w:sz w:val="20"/>
        </w:rPr>
        <w:t xml:space="preserve"> </w:t>
      </w:r>
      <w:r>
        <w:rPr>
          <w:sz w:val="20"/>
        </w:rPr>
        <w:t>Box</w:t>
      </w:r>
      <w:r>
        <w:rPr>
          <w:spacing w:val="-2"/>
          <w:sz w:val="20"/>
        </w:rPr>
        <w:t xml:space="preserve"> </w:t>
      </w:r>
      <w:r>
        <w:rPr>
          <w:sz w:val="20"/>
        </w:rPr>
        <w:t>14428 Melbourne, Victoria</w:t>
      </w:r>
      <w:r>
        <w:rPr>
          <w:spacing w:val="-1"/>
          <w:sz w:val="20"/>
        </w:rPr>
        <w:t xml:space="preserve"> </w:t>
      </w:r>
      <w:r>
        <w:rPr>
          <w:sz w:val="20"/>
        </w:rPr>
        <w:t xml:space="preserve">8001, </w:t>
      </w:r>
      <w:r>
        <w:rPr>
          <w:spacing w:val="-1"/>
          <w:sz w:val="20"/>
        </w:rPr>
        <w:t>A</w:t>
      </w:r>
      <w:r>
        <w:rPr>
          <w:sz w:val="20"/>
        </w:rPr>
        <w:t>ustralia</w:t>
      </w:r>
    </w:p>
    <w:p>
      <w:pPr>
        <w:ind w:left="553" w:right="883"/>
        <w:jc w:val="center"/>
        <w:rPr>
          <w:sz w:val="20"/>
        </w:rPr>
      </w:pPr>
      <w:r>
        <w:rPr>
          <w:sz w:val="20"/>
        </w:rPr>
        <w:t>Fax:</w:t>
      </w:r>
      <w:r>
        <w:rPr>
          <w:spacing w:val="-3"/>
          <w:sz w:val="20"/>
        </w:rPr>
        <w:t xml:space="preserve"> </w:t>
      </w:r>
      <w:r>
        <w:rPr>
          <w:sz w:val="20"/>
        </w:rPr>
        <w:t>(from</w:t>
      </w:r>
      <w:r>
        <w:rPr>
          <w:spacing w:val="-5"/>
          <w:sz w:val="20"/>
        </w:rPr>
        <w:t xml:space="preserve"> </w:t>
      </w:r>
      <w:r>
        <w:rPr>
          <w:sz w:val="20"/>
        </w:rPr>
        <w:t>overseas)</w:t>
      </w:r>
      <w:r>
        <w:rPr>
          <w:spacing w:val="-1"/>
          <w:sz w:val="20"/>
        </w:rPr>
        <w:t xml:space="preserve"> </w:t>
      </w:r>
      <w:r>
        <w:rPr>
          <w:sz w:val="20"/>
        </w:rPr>
        <w:t>+61</w:t>
      </w:r>
      <w:r>
        <w:rPr>
          <w:spacing w:val="-1"/>
          <w:sz w:val="20"/>
        </w:rPr>
        <w:t xml:space="preserve"> </w:t>
      </w:r>
      <w:r>
        <w:rPr>
          <w:sz w:val="20"/>
        </w:rPr>
        <w:t>3</w:t>
      </w:r>
      <w:r>
        <w:rPr>
          <w:spacing w:val="-2"/>
          <w:sz w:val="20"/>
        </w:rPr>
        <w:t xml:space="preserve"> </w:t>
      </w:r>
      <w:r>
        <w:rPr>
          <w:sz w:val="20"/>
        </w:rPr>
        <w:t>9919</w:t>
      </w:r>
      <w:r>
        <w:rPr>
          <w:spacing w:val="-1"/>
          <w:sz w:val="20"/>
        </w:rPr>
        <w:t xml:space="preserve"> </w:t>
      </w:r>
      <w:r>
        <w:rPr>
          <w:sz w:val="20"/>
        </w:rPr>
        <w:t>1108</w:t>
      </w:r>
      <w:r>
        <w:rPr>
          <w:spacing w:val="-2"/>
          <w:sz w:val="20"/>
        </w:rPr>
        <w:t xml:space="preserve"> </w:t>
      </w:r>
      <w:r>
        <w:rPr>
          <w:sz w:val="20"/>
        </w:rPr>
        <w:t>(within Australia)</w:t>
      </w:r>
      <w:r>
        <w:rPr>
          <w:spacing w:val="-1"/>
          <w:sz w:val="20"/>
        </w:rPr>
        <w:t xml:space="preserve"> </w:t>
      </w:r>
      <w:r>
        <w:rPr>
          <w:sz w:val="20"/>
        </w:rPr>
        <w:t>03 9919</w:t>
      </w:r>
      <w:r>
        <w:rPr>
          <w:spacing w:val="-2"/>
          <w:sz w:val="20"/>
        </w:rPr>
        <w:t xml:space="preserve"> </w:t>
      </w:r>
      <w:r>
        <w:rPr>
          <w:sz w:val="20"/>
        </w:rPr>
        <w:t>1108</w:t>
      </w:r>
    </w:p>
    <w:p>
      <w:pPr>
        <w:pStyle w:val="4"/>
        <w:rPr>
          <w:sz w:val="22"/>
        </w:rPr>
      </w:pPr>
    </w:p>
    <w:p>
      <w:pPr>
        <w:spacing w:before="1"/>
        <w:ind w:left="113"/>
        <w:rPr>
          <w:b/>
          <w:sz w:val="24"/>
        </w:rPr>
      </w:pPr>
      <w:r>
        <w:rPr>
          <w:b/>
          <w:sz w:val="24"/>
        </w:rPr>
        <w:t>PLEASE</w:t>
      </w:r>
      <w:r>
        <w:rPr>
          <w:b/>
          <w:spacing w:val="-1"/>
          <w:sz w:val="24"/>
        </w:rPr>
        <w:t xml:space="preserve"> </w:t>
      </w:r>
      <w:r>
        <w:rPr>
          <w:b/>
          <w:sz w:val="24"/>
        </w:rPr>
        <w:t>PRINT</w:t>
      </w:r>
      <w:r>
        <w:rPr>
          <w:b/>
          <w:spacing w:val="-2"/>
          <w:sz w:val="24"/>
        </w:rPr>
        <w:t xml:space="preserve"> </w:t>
      </w:r>
      <w:r>
        <w:rPr>
          <w:b/>
          <w:sz w:val="24"/>
        </w:rPr>
        <w:t>CLEARLY</w:t>
      </w:r>
    </w:p>
    <w:p>
      <w:pPr>
        <w:pStyle w:val="4"/>
        <w:rPr>
          <w:b/>
          <w:sz w:val="26"/>
        </w:rPr>
      </w:pPr>
    </w:p>
    <w:p>
      <w:pPr>
        <w:tabs>
          <w:tab w:val="left" w:pos="1932"/>
          <w:tab w:val="left" w:pos="7244"/>
        </w:tabs>
        <w:spacing w:before="157"/>
        <w:ind w:left="113"/>
        <w:rPr>
          <w:rFonts w:ascii="Arial"/>
          <w:sz w:val="20"/>
        </w:rPr>
      </w:pPr>
      <w:r>
        <w:rPr>
          <w:rFonts w:ascii="Arial"/>
          <w:sz w:val="20"/>
        </w:rPr>
        <w:t>NAME:</w:t>
      </w:r>
      <w:r>
        <w:rPr>
          <w:rFonts w:ascii="Arial"/>
          <w:sz w:val="20"/>
        </w:rPr>
        <w:tab/>
      </w:r>
      <w:r>
        <w:rPr>
          <w:rFonts w:ascii="Arial"/>
          <w:sz w:val="20"/>
          <w:u w:val="single"/>
        </w:rPr>
        <w:tab/>
      </w:r>
    </w:p>
    <w:p>
      <w:pPr>
        <w:pStyle w:val="4"/>
        <w:spacing w:before="2"/>
        <w:rPr>
          <w:rFonts w:ascii="Arial"/>
          <w:sz w:val="12"/>
        </w:rPr>
      </w:pPr>
    </w:p>
    <w:p>
      <w:pPr>
        <w:tabs>
          <w:tab w:val="left" w:pos="1939"/>
          <w:tab w:val="left" w:pos="9695"/>
        </w:tabs>
        <w:spacing w:before="93"/>
        <w:ind w:left="113"/>
        <w:rPr>
          <w:rFonts w:ascii="Arial"/>
          <w:sz w:val="20"/>
        </w:rPr>
      </w:pPr>
      <w:r>
        <w:rPr>
          <w:rFonts w:ascii="Arial"/>
          <w:sz w:val="20"/>
        </w:rPr>
        <w:t>ORGANISATION:</w:t>
      </w:r>
      <w:r>
        <w:rPr>
          <w:rFonts w:ascii="Arial"/>
          <w:sz w:val="20"/>
        </w:rPr>
        <w:tab/>
      </w:r>
      <w:r>
        <w:rPr>
          <w:rFonts w:ascii="Arial"/>
          <w:sz w:val="20"/>
          <w:u w:val="single"/>
        </w:rPr>
        <w:tab/>
      </w:r>
    </w:p>
    <w:p>
      <w:pPr>
        <w:pStyle w:val="4"/>
        <w:spacing w:before="10"/>
        <w:rPr>
          <w:rFonts w:ascii="Arial"/>
          <w:sz w:val="11"/>
        </w:rPr>
      </w:pPr>
    </w:p>
    <w:p>
      <w:pPr>
        <w:tabs>
          <w:tab w:val="left" w:pos="1903"/>
          <w:tab w:val="left" w:pos="9548"/>
        </w:tabs>
        <w:spacing w:before="93"/>
        <w:ind w:left="113"/>
        <w:rPr>
          <w:rFonts w:ascii="Arial"/>
          <w:sz w:val="20"/>
        </w:rPr>
      </w:pPr>
      <w:r>
        <w:rPr>
          <w:rFonts w:ascii="Arial"/>
          <w:sz w:val="20"/>
        </w:rPr>
        <w:t>ADDRESS:</w:t>
      </w:r>
      <w:r>
        <w:rPr>
          <w:rFonts w:ascii="Arial"/>
          <w:sz w:val="20"/>
        </w:rPr>
        <w:tab/>
      </w:r>
      <w:r>
        <w:rPr>
          <w:rFonts w:ascii="Arial"/>
          <w:sz w:val="20"/>
          <w:u w:val="single"/>
        </w:rPr>
        <w:tab/>
      </w:r>
    </w:p>
    <w:p>
      <w:pPr>
        <w:pStyle w:val="4"/>
        <w:rPr>
          <w:rFonts w:ascii="Arial"/>
          <w:sz w:val="20"/>
        </w:rPr>
      </w:pPr>
    </w:p>
    <w:p>
      <w:pPr>
        <w:pStyle w:val="4"/>
        <w:spacing w:before="2"/>
        <w:rPr>
          <w:rFonts w:ascii="Arial"/>
          <w:sz w:val="17"/>
        </w:rPr>
      </w:pPr>
      <w:r>
        <w:rPr>
          <w:lang w:eastAsia="zh-CN"/>
        </w:rPr>
        <mc:AlternateContent>
          <mc:Choice Requires="wps">
            <w:drawing>
              <wp:anchor distT="0" distB="0" distL="0" distR="0" simplePos="0" relativeHeight="251660288" behindDoc="1" locked="0" layoutInCell="1" allowOverlap="1">
                <wp:simplePos x="0" y="0"/>
                <wp:positionH relativeFrom="page">
                  <wp:posOffset>1850390</wp:posOffset>
                </wp:positionH>
                <wp:positionV relativeFrom="paragraph">
                  <wp:posOffset>140970</wp:posOffset>
                </wp:positionV>
                <wp:extent cx="4790440" cy="1270"/>
                <wp:effectExtent l="0" t="0" r="0" b="0"/>
                <wp:wrapTopAndBottom/>
                <wp:docPr id="4" name="docshape1"/>
                <wp:cNvGraphicFramePr/>
                <a:graphic xmlns:a="http://schemas.openxmlformats.org/drawingml/2006/main">
                  <a:graphicData uri="http://schemas.microsoft.com/office/word/2010/wordprocessingShape">
                    <wps:wsp>
                      <wps:cNvSpPr/>
                      <wps:spPr bwMode="auto">
                        <a:xfrm>
                          <a:off x="0" y="0"/>
                          <a:ext cx="4790440" cy="1270"/>
                        </a:xfrm>
                        <a:custGeom>
                          <a:avLst/>
                          <a:gdLst>
                            <a:gd name="T0" fmla="+- 0 2914 2914"/>
                            <a:gd name="T1" fmla="*/ T0 w 7544"/>
                            <a:gd name="T2" fmla="+- 0 10458 2914"/>
                            <a:gd name="T3" fmla="*/ T2 w 7544"/>
                          </a:gdLst>
                          <a:ahLst/>
                          <a:cxnLst>
                            <a:cxn ang="0">
                              <a:pos x="T1" y="0"/>
                            </a:cxn>
                            <a:cxn ang="0">
                              <a:pos x="T3" y="0"/>
                            </a:cxn>
                          </a:cxnLst>
                          <a:rect l="0" t="0" r="r" b="b"/>
                          <a:pathLst>
                            <a:path w="7544">
                              <a:moveTo>
                                <a:pt x="0" y="0"/>
                              </a:moveTo>
                              <a:lnTo>
                                <a:pt x="7544" y="0"/>
                              </a:lnTo>
                            </a:path>
                          </a:pathLst>
                        </a:custGeom>
                        <a:noFill/>
                        <a:ln w="7969">
                          <a:solidFill>
                            <a:srgbClr val="000000"/>
                          </a:solidFill>
                          <a:prstDash val="solid"/>
                          <a:round/>
                        </a:ln>
                      </wps:spPr>
                      <wps:bodyPr rot="0" vert="horz" wrap="square" lIns="91440" tIns="45720" rIns="91440" bIns="45720" anchor="t" anchorCtr="0" upright="1">
                        <a:noAutofit/>
                      </wps:bodyPr>
                    </wps:wsp>
                  </a:graphicData>
                </a:graphic>
              </wp:anchor>
            </w:drawing>
          </mc:Choice>
          <mc:Fallback>
            <w:pict>
              <v:shape id="docshape1" o:spid="_x0000_s1026" o:spt="100" style="position:absolute;left:0pt;margin-left:145.7pt;margin-top:11.1pt;height:0.1pt;width:377.2pt;mso-position-horizontal-relative:page;mso-wrap-distance-bottom:0pt;mso-wrap-distance-top:0pt;z-index:-251656192;mso-width-relative:page;mso-height-relative:page;" filled="f" stroked="t" coordsize="7544,1" o:gfxdata="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StnHG2AAAAAoBAAAPAAAAAAAAAAEAIAAAACIAAABkcnMvZG93bnJldi54&#10;bWxQSwECFAAUAAAACACHTuJAuprjZqUCAADZBQAADgAAAAAAAAABACAAAAAnAQAAZHJzL2Uyb0Rv&#10;Yy54bWxQSwUGAAAAAAYABgBZAQAAPgYAAAAA&#10;" path="m0,0l7544,0e">
                <v:path o:connectlocs="0,0;4790440,0" o:connectangles="0,0"/>
                <v:fill on="f" focussize="0,0"/>
                <v:stroke weight="0.62748031496063pt" color="#000000" joinstyle="round"/>
                <v:imagedata o:title=""/>
                <o:lock v:ext="edit" aspectratio="f"/>
                <w10:wrap type="topAndBottom"/>
              </v:shape>
            </w:pict>
          </mc:Fallback>
        </mc:AlternateContent>
      </w:r>
    </w:p>
    <w:p>
      <w:pPr>
        <w:pStyle w:val="4"/>
        <w:spacing w:before="2"/>
        <w:rPr>
          <w:rFonts w:ascii="Arial"/>
          <w:sz w:val="10"/>
        </w:rPr>
      </w:pPr>
    </w:p>
    <w:p>
      <w:pPr>
        <w:tabs>
          <w:tab w:val="left" w:pos="5707"/>
        </w:tabs>
        <w:spacing w:before="92"/>
        <w:ind w:left="113"/>
        <w:rPr>
          <w:rFonts w:ascii="Arial"/>
          <w:sz w:val="20"/>
        </w:rPr>
      </w:pPr>
      <w:r>
        <w:rPr>
          <w:rFonts w:ascii="Arial"/>
          <w:w w:val="95"/>
          <w:sz w:val="20"/>
        </w:rPr>
        <w:t>PHONE</w:t>
      </w:r>
      <w:r>
        <w:rPr>
          <w:rFonts w:ascii="Arial"/>
          <w:spacing w:val="5"/>
          <w:w w:val="95"/>
          <w:sz w:val="20"/>
        </w:rPr>
        <w:t xml:space="preserve"> </w:t>
      </w:r>
      <w:r>
        <w:rPr>
          <w:rFonts w:ascii="Arial"/>
          <w:w w:val="95"/>
          <w:sz w:val="20"/>
        </w:rPr>
        <w:t>AND</w:t>
      </w:r>
      <w:r>
        <w:rPr>
          <w:rFonts w:ascii="Arial"/>
          <w:spacing w:val="-13"/>
          <w:w w:val="95"/>
          <w:sz w:val="20"/>
        </w:rPr>
        <w:t xml:space="preserve"> </w:t>
      </w:r>
      <w:r>
        <w:rPr>
          <w:rFonts w:ascii="Arial"/>
          <w:w w:val="95"/>
          <w:sz w:val="20"/>
        </w:rPr>
        <w:t>FAX:</w:t>
      </w:r>
      <w:r>
        <w:rPr>
          <w:rFonts w:ascii="Arial"/>
          <w:sz w:val="20"/>
        </w:rPr>
        <w:t xml:space="preserve"> </w:t>
      </w:r>
      <w:r>
        <w:rPr>
          <w:rFonts w:ascii="Arial"/>
          <w:spacing w:val="20"/>
          <w:sz w:val="20"/>
        </w:rPr>
        <w:t xml:space="preserve"> </w:t>
      </w:r>
      <w:r>
        <w:rPr>
          <w:rFonts w:ascii="Arial"/>
          <w:w w:val="99"/>
          <w:sz w:val="20"/>
          <w:u w:val="single"/>
        </w:rPr>
        <w:t xml:space="preserve"> </w:t>
      </w:r>
      <w:r>
        <w:rPr>
          <w:rFonts w:ascii="Arial"/>
          <w:sz w:val="20"/>
          <w:u w:val="single"/>
        </w:rPr>
        <w:tab/>
      </w:r>
    </w:p>
    <w:p>
      <w:pPr>
        <w:pStyle w:val="4"/>
        <w:spacing w:before="6"/>
        <w:rPr>
          <w:rFonts w:ascii="Arial"/>
          <w:sz w:val="13"/>
        </w:rPr>
      </w:pPr>
    </w:p>
    <w:p>
      <w:pPr>
        <w:tabs>
          <w:tab w:val="left" w:pos="1850"/>
          <w:tab w:val="left" w:pos="4927"/>
        </w:tabs>
        <w:spacing w:before="93"/>
        <w:ind w:left="113"/>
        <w:rPr>
          <w:rFonts w:ascii="Arial"/>
          <w:sz w:val="20"/>
        </w:rPr>
      </w:pPr>
      <w:r>
        <w:rPr>
          <w:rFonts w:ascii="Arial"/>
          <w:sz w:val="20"/>
        </w:rPr>
        <w:t>EMAIL:</w:t>
      </w:r>
      <w:r>
        <w:rPr>
          <w:rFonts w:ascii="Arial"/>
          <w:sz w:val="20"/>
        </w:rPr>
        <w:tab/>
      </w:r>
      <w:r>
        <w:rPr>
          <w:rFonts w:ascii="Arial"/>
          <w:sz w:val="20"/>
          <w:u w:val="single"/>
        </w:rPr>
        <w:tab/>
      </w:r>
    </w:p>
    <w:p>
      <w:pPr>
        <w:tabs>
          <w:tab w:val="left" w:pos="1653"/>
          <w:tab w:val="left" w:pos="3536"/>
        </w:tabs>
        <w:spacing w:before="249"/>
        <w:ind w:left="113"/>
        <w:rPr>
          <w:rFonts w:ascii="Arial"/>
          <w:sz w:val="28"/>
        </w:rPr>
      </w:pPr>
      <w:r>
        <w:rPr>
          <w:rFonts w:ascii="Arial"/>
          <w:spacing w:val="-4"/>
          <w:sz w:val="28"/>
        </w:rPr>
        <w:t>Course</w:t>
      </w:r>
      <w:r>
        <w:rPr>
          <w:rFonts w:ascii="Arial"/>
          <w:spacing w:val="-18"/>
          <w:sz w:val="28"/>
        </w:rPr>
        <w:t xml:space="preserve"> </w:t>
      </w:r>
      <w:r>
        <w:rPr>
          <w:rFonts w:ascii="Arial"/>
          <w:spacing w:val="-4"/>
          <w:sz w:val="28"/>
        </w:rPr>
        <w:t>fee</w:t>
      </w:r>
      <w:r>
        <w:rPr>
          <w:rFonts w:ascii="Arial"/>
          <w:spacing w:val="-4"/>
          <w:sz w:val="28"/>
        </w:rPr>
        <w:tab/>
      </w:r>
      <w:r>
        <w:rPr>
          <w:rFonts w:ascii="Arial"/>
          <w:spacing w:val="-4"/>
          <w:sz w:val="28"/>
        </w:rPr>
        <w:t xml:space="preserve">   </w:t>
      </w:r>
      <w:r>
        <w:rPr>
          <w:rFonts w:ascii="Arial"/>
          <w:sz w:val="20"/>
          <w:u w:val="single"/>
        </w:rPr>
        <w:tab/>
      </w:r>
    </w:p>
    <w:p>
      <w:pPr>
        <w:pStyle w:val="4"/>
        <w:spacing w:before="3"/>
        <w:rPr>
          <w:rFonts w:ascii="Arial"/>
          <w:sz w:val="28"/>
        </w:rPr>
      </w:pPr>
    </w:p>
    <w:p>
      <w:pPr>
        <w:pStyle w:val="9"/>
        <w:tabs>
          <w:tab w:val="left" w:pos="493"/>
        </w:tabs>
        <w:spacing w:before="85" w:line="494" w:lineRule="exact"/>
        <w:ind w:left="112" w:firstLine="0"/>
        <w:rPr>
          <w:rFonts w:ascii="Arial" w:hAnsi="Arial"/>
          <w:b/>
          <w:sz w:val="24"/>
        </w:rPr>
      </w:pPr>
      <w:r>
        <w:rPr>
          <w:rFonts w:hint="eastAsia" w:ascii="Wingdings 2" w:hAnsi="Wingdings 2" w:eastAsia="宋体"/>
          <w:spacing w:val="-6"/>
          <w:sz w:val="24"/>
          <w:lang w:eastAsia="zh-CN"/>
        </w:rPr>
        <w:sym w:font="Wingdings 2" w:char="00A3"/>
      </w:r>
      <w:r>
        <w:rPr>
          <w:rFonts w:ascii="Wingdings 2" w:hAnsi="Wingdings 2" w:eastAsia="宋体"/>
          <w:spacing w:val="-6"/>
          <w:sz w:val="24"/>
          <w:lang w:eastAsia="zh-CN"/>
        </w:rPr>
        <w:t></w:t>
      </w:r>
      <w:r>
        <w:rPr>
          <w:rFonts w:ascii="Arial" w:hAnsi="Arial"/>
          <w:b/>
          <w:spacing w:val="-2"/>
          <w:sz w:val="24"/>
        </w:rPr>
        <w:t>Pay</w:t>
      </w:r>
      <w:r>
        <w:rPr>
          <w:rFonts w:ascii="Arial" w:hAnsi="Arial"/>
          <w:b/>
          <w:spacing w:val="-14"/>
          <w:sz w:val="24"/>
        </w:rPr>
        <w:t xml:space="preserve"> </w:t>
      </w:r>
      <w:r>
        <w:rPr>
          <w:rFonts w:ascii="Arial" w:hAnsi="Arial"/>
          <w:b/>
          <w:spacing w:val="-2"/>
          <w:sz w:val="24"/>
        </w:rPr>
        <w:t>via</w:t>
      </w:r>
      <w:r>
        <w:rPr>
          <w:rFonts w:ascii="Arial" w:hAnsi="Arial"/>
          <w:b/>
          <w:spacing w:val="-13"/>
          <w:sz w:val="24"/>
        </w:rPr>
        <w:t xml:space="preserve"> </w:t>
      </w:r>
      <w:r>
        <w:rPr>
          <w:rFonts w:ascii="Arial" w:hAnsi="Arial"/>
          <w:b/>
          <w:spacing w:val="-2"/>
          <w:sz w:val="24"/>
        </w:rPr>
        <w:t>credit</w:t>
      </w:r>
      <w:r>
        <w:rPr>
          <w:rFonts w:ascii="Arial" w:hAnsi="Arial"/>
          <w:b/>
          <w:spacing w:val="-14"/>
          <w:sz w:val="24"/>
        </w:rPr>
        <w:t xml:space="preserve"> </w:t>
      </w:r>
      <w:r>
        <w:rPr>
          <w:rFonts w:ascii="Arial" w:hAnsi="Arial"/>
          <w:b/>
          <w:spacing w:val="-2"/>
          <w:sz w:val="24"/>
        </w:rPr>
        <w:t>card</w:t>
      </w:r>
      <w:r>
        <w:rPr>
          <w:rFonts w:ascii="Arial" w:hAnsi="Arial"/>
          <w:b/>
          <w:spacing w:val="-14"/>
          <w:sz w:val="24"/>
        </w:rPr>
        <w:t xml:space="preserve"> </w:t>
      </w:r>
      <w:r>
        <w:rPr>
          <w:rFonts w:ascii="Arial" w:hAnsi="Arial"/>
          <w:b/>
          <w:spacing w:val="-1"/>
          <w:sz w:val="24"/>
        </w:rPr>
        <w:t>–</w:t>
      </w:r>
      <w:r>
        <w:rPr>
          <w:rFonts w:ascii="Arial" w:hAnsi="Arial"/>
          <w:b/>
          <w:spacing w:val="-2"/>
          <w:sz w:val="24"/>
        </w:rPr>
        <w:t xml:space="preserve"> </w:t>
      </w:r>
      <w:r>
        <w:rPr>
          <w:rFonts w:ascii="Arial" w:hAnsi="Arial"/>
          <w:b/>
          <w:spacing w:val="-1"/>
          <w:sz w:val="24"/>
        </w:rPr>
        <w:t>AUDonly</w:t>
      </w:r>
    </w:p>
    <w:p>
      <w:pPr>
        <w:pStyle w:val="9"/>
        <w:tabs>
          <w:tab w:val="left" w:pos="493"/>
        </w:tabs>
        <w:spacing w:line="481" w:lineRule="exact"/>
        <w:ind w:left="112" w:firstLine="0"/>
        <w:rPr>
          <w:rFonts w:ascii="Arial" w:hAnsi="Arial"/>
          <w:b/>
          <w:sz w:val="24"/>
        </w:rPr>
      </w:pPr>
      <w:r>
        <w:rPr>
          <w:rFonts w:hint="eastAsia" w:ascii="Wingdings 2" w:hAnsi="Wingdings 2" w:eastAsia="宋体"/>
          <w:spacing w:val="-6"/>
          <w:sz w:val="24"/>
          <w:lang w:eastAsia="zh-CN"/>
        </w:rPr>
        <w:sym w:font="Wingdings 2" w:char="00A3"/>
      </w:r>
      <w:r>
        <w:rPr>
          <w:rFonts w:ascii="Wingdings 2" w:hAnsi="Wingdings 2" w:eastAsia="宋体"/>
          <w:spacing w:val="-6"/>
          <w:sz w:val="24"/>
          <w:lang w:eastAsia="zh-CN"/>
        </w:rPr>
        <w:t></w:t>
      </w:r>
      <w:r>
        <w:rPr>
          <w:rFonts w:ascii="Arial" w:hAnsi="Arial"/>
          <w:b/>
          <w:spacing w:val="-5"/>
          <w:sz w:val="24"/>
        </w:rPr>
        <w:t>Pay</w:t>
      </w:r>
      <w:r>
        <w:rPr>
          <w:rFonts w:ascii="Arial" w:hAnsi="Arial"/>
          <w:b/>
          <w:spacing w:val="-18"/>
          <w:sz w:val="24"/>
        </w:rPr>
        <w:t xml:space="preserve"> </w:t>
      </w:r>
      <w:r>
        <w:rPr>
          <w:rFonts w:ascii="Arial" w:hAnsi="Arial"/>
          <w:b/>
          <w:spacing w:val="-5"/>
          <w:sz w:val="24"/>
        </w:rPr>
        <w:t>via</w:t>
      </w:r>
      <w:r>
        <w:rPr>
          <w:rFonts w:ascii="Arial" w:hAnsi="Arial"/>
          <w:b/>
          <w:spacing w:val="-13"/>
          <w:sz w:val="24"/>
        </w:rPr>
        <w:t xml:space="preserve"> </w:t>
      </w:r>
      <w:r>
        <w:rPr>
          <w:rFonts w:ascii="Arial" w:hAnsi="Arial"/>
          <w:b/>
          <w:spacing w:val="-5"/>
          <w:sz w:val="24"/>
        </w:rPr>
        <w:t>electronic</w:t>
      </w:r>
      <w:r>
        <w:rPr>
          <w:rFonts w:ascii="Arial" w:hAnsi="Arial"/>
          <w:b/>
          <w:spacing w:val="-13"/>
          <w:sz w:val="24"/>
        </w:rPr>
        <w:t xml:space="preserve"> </w:t>
      </w:r>
      <w:r>
        <w:rPr>
          <w:rFonts w:ascii="Arial" w:hAnsi="Arial"/>
          <w:b/>
          <w:spacing w:val="-5"/>
          <w:sz w:val="24"/>
        </w:rPr>
        <w:t>funds</w:t>
      </w:r>
      <w:r>
        <w:rPr>
          <w:rFonts w:ascii="Arial" w:hAnsi="Arial"/>
          <w:b/>
          <w:spacing w:val="-16"/>
          <w:sz w:val="24"/>
        </w:rPr>
        <w:t xml:space="preserve"> </w:t>
      </w:r>
      <w:r>
        <w:rPr>
          <w:rFonts w:ascii="Arial" w:hAnsi="Arial"/>
          <w:b/>
          <w:spacing w:val="-5"/>
          <w:sz w:val="24"/>
        </w:rPr>
        <w:t>transfer</w:t>
      </w:r>
      <w:r>
        <w:rPr>
          <w:rFonts w:ascii="Arial" w:hAnsi="Arial"/>
          <w:b/>
          <w:spacing w:val="-14"/>
          <w:sz w:val="24"/>
        </w:rPr>
        <w:t xml:space="preserve"> </w:t>
      </w:r>
      <w:r>
        <w:rPr>
          <w:rFonts w:ascii="Arial" w:hAnsi="Arial"/>
          <w:b/>
          <w:spacing w:val="-5"/>
          <w:sz w:val="24"/>
        </w:rPr>
        <w:t>to</w:t>
      </w:r>
      <w:r>
        <w:rPr>
          <w:rFonts w:ascii="Arial" w:hAnsi="Arial"/>
          <w:b/>
          <w:spacing w:val="-15"/>
          <w:sz w:val="24"/>
        </w:rPr>
        <w:t xml:space="preserve"> </w:t>
      </w:r>
      <w:r>
        <w:rPr>
          <w:rFonts w:ascii="Arial" w:hAnsi="Arial"/>
          <w:b/>
          <w:spacing w:val="-5"/>
          <w:sz w:val="24"/>
        </w:rPr>
        <w:t>VU’</w:t>
      </w:r>
      <w:r>
        <w:rPr>
          <w:rFonts w:ascii="Arial" w:hAnsi="Arial"/>
          <w:b/>
          <w:spacing w:val="-16"/>
          <w:sz w:val="24"/>
        </w:rPr>
        <w:t xml:space="preserve"> </w:t>
      </w:r>
      <w:r>
        <w:rPr>
          <w:rFonts w:ascii="Arial" w:hAnsi="Arial"/>
          <w:b/>
          <w:spacing w:val="-4"/>
          <w:sz w:val="24"/>
        </w:rPr>
        <w:t>s</w:t>
      </w:r>
      <w:r>
        <w:rPr>
          <w:rFonts w:ascii="Arial" w:hAnsi="Arial"/>
          <w:b/>
          <w:spacing w:val="-9"/>
          <w:sz w:val="24"/>
        </w:rPr>
        <w:t xml:space="preserve"> </w:t>
      </w:r>
      <w:r>
        <w:rPr>
          <w:rFonts w:ascii="Arial" w:hAnsi="Arial"/>
          <w:b/>
          <w:spacing w:val="-4"/>
          <w:sz w:val="24"/>
        </w:rPr>
        <w:t>Australia</w:t>
      </w:r>
      <w:r>
        <w:rPr>
          <w:rFonts w:ascii="Arial" w:hAnsi="Arial"/>
          <w:b/>
          <w:spacing w:val="-12"/>
          <w:sz w:val="24"/>
        </w:rPr>
        <w:t xml:space="preserve"> </w:t>
      </w:r>
      <w:r>
        <w:rPr>
          <w:rFonts w:ascii="Arial" w:hAnsi="Arial"/>
          <w:b/>
          <w:spacing w:val="-4"/>
          <w:sz w:val="24"/>
        </w:rPr>
        <w:t>bank</w:t>
      </w:r>
      <w:r>
        <w:rPr>
          <w:rFonts w:ascii="Arial" w:hAnsi="Arial"/>
          <w:b/>
          <w:spacing w:val="-16"/>
          <w:sz w:val="24"/>
        </w:rPr>
        <w:t xml:space="preserve"> </w:t>
      </w:r>
      <w:r>
        <w:rPr>
          <w:rFonts w:ascii="Arial" w:hAnsi="Arial"/>
          <w:b/>
          <w:spacing w:val="-4"/>
          <w:sz w:val="24"/>
        </w:rPr>
        <w:t>at</w:t>
      </w:r>
      <w:r>
        <w:rPr>
          <w:rFonts w:ascii="Arial" w:hAnsi="Arial"/>
          <w:b/>
          <w:spacing w:val="-10"/>
          <w:sz w:val="24"/>
        </w:rPr>
        <w:t xml:space="preserve"> </w:t>
      </w:r>
      <w:r>
        <w:rPr>
          <w:rFonts w:ascii="Arial" w:hAnsi="Arial"/>
          <w:b/>
          <w:spacing w:val="-4"/>
          <w:sz w:val="24"/>
        </w:rPr>
        <w:t>Melbourne</w:t>
      </w:r>
      <w:r>
        <w:rPr>
          <w:rFonts w:ascii="Arial" w:hAnsi="Arial"/>
          <w:b/>
          <w:spacing w:val="-11"/>
          <w:sz w:val="24"/>
        </w:rPr>
        <w:t xml:space="preserve"> </w:t>
      </w:r>
      <w:r>
        <w:rPr>
          <w:rFonts w:ascii="Arial" w:hAnsi="Arial"/>
          <w:b/>
          <w:spacing w:val="-4"/>
          <w:sz w:val="24"/>
        </w:rPr>
        <w:t>(AUD)</w:t>
      </w:r>
    </w:p>
    <w:p>
      <w:pPr>
        <w:pStyle w:val="9"/>
        <w:tabs>
          <w:tab w:val="left" w:pos="493"/>
        </w:tabs>
        <w:spacing w:line="485" w:lineRule="exact"/>
        <w:ind w:left="112" w:firstLine="0"/>
        <w:rPr>
          <w:rFonts w:ascii="Arial" w:hAnsi="Arial"/>
          <w:b/>
          <w:sz w:val="24"/>
        </w:rPr>
      </w:pPr>
      <w:r>
        <w:rPr>
          <w:rFonts w:hint="eastAsia" w:ascii="Wingdings 2" w:hAnsi="Wingdings 2" w:eastAsia="宋体"/>
          <w:spacing w:val="-6"/>
          <w:sz w:val="24"/>
          <w:lang w:eastAsia="zh-CN"/>
        </w:rPr>
        <w:sym w:font="Wingdings 2" w:char="00A3"/>
      </w:r>
      <w:r>
        <w:rPr>
          <w:rFonts w:ascii="Wingdings 2" w:hAnsi="Wingdings 2" w:eastAsia="宋体"/>
          <w:spacing w:val="-6"/>
          <w:sz w:val="24"/>
          <w:lang w:eastAsia="zh-CN"/>
        </w:rPr>
        <w:t></w:t>
      </w:r>
      <w:r>
        <w:rPr>
          <w:rFonts w:ascii="Arial" w:hAnsi="Arial"/>
          <w:b/>
          <w:spacing w:val="-5"/>
          <w:sz w:val="24"/>
        </w:rPr>
        <w:t>Pay</w:t>
      </w:r>
      <w:r>
        <w:rPr>
          <w:rFonts w:ascii="Arial" w:hAnsi="Arial"/>
          <w:b/>
          <w:spacing w:val="-18"/>
          <w:sz w:val="24"/>
        </w:rPr>
        <w:t xml:space="preserve"> </w:t>
      </w:r>
      <w:r>
        <w:rPr>
          <w:rFonts w:ascii="Arial" w:hAnsi="Arial"/>
          <w:b/>
          <w:spacing w:val="-5"/>
          <w:sz w:val="24"/>
        </w:rPr>
        <w:t>via</w:t>
      </w:r>
      <w:r>
        <w:rPr>
          <w:rFonts w:ascii="Arial" w:hAnsi="Arial"/>
          <w:b/>
          <w:spacing w:val="-13"/>
          <w:sz w:val="24"/>
        </w:rPr>
        <w:t xml:space="preserve"> </w:t>
      </w:r>
      <w:r>
        <w:rPr>
          <w:rFonts w:ascii="Arial" w:hAnsi="Arial"/>
          <w:b/>
          <w:spacing w:val="-5"/>
          <w:sz w:val="24"/>
        </w:rPr>
        <w:t>electronic</w:t>
      </w:r>
      <w:r>
        <w:rPr>
          <w:rFonts w:ascii="Arial" w:hAnsi="Arial"/>
          <w:b/>
          <w:spacing w:val="-12"/>
          <w:sz w:val="24"/>
        </w:rPr>
        <w:t xml:space="preserve"> </w:t>
      </w:r>
      <w:r>
        <w:rPr>
          <w:rFonts w:ascii="Arial" w:hAnsi="Arial"/>
          <w:b/>
          <w:spacing w:val="-4"/>
          <w:sz w:val="24"/>
        </w:rPr>
        <w:t>funds</w:t>
      </w:r>
      <w:r>
        <w:rPr>
          <w:rFonts w:ascii="Arial" w:hAnsi="Arial"/>
          <w:b/>
          <w:spacing w:val="-16"/>
          <w:sz w:val="24"/>
        </w:rPr>
        <w:t xml:space="preserve"> </w:t>
      </w:r>
      <w:r>
        <w:rPr>
          <w:rFonts w:ascii="Arial" w:hAnsi="Arial"/>
          <w:b/>
          <w:spacing w:val="-4"/>
          <w:sz w:val="24"/>
        </w:rPr>
        <w:t>transfer</w:t>
      </w:r>
      <w:r>
        <w:rPr>
          <w:rFonts w:ascii="Arial" w:hAnsi="Arial"/>
          <w:b/>
          <w:spacing w:val="-14"/>
          <w:sz w:val="24"/>
        </w:rPr>
        <w:t xml:space="preserve"> </w:t>
      </w:r>
      <w:r>
        <w:rPr>
          <w:rFonts w:ascii="Arial" w:hAnsi="Arial"/>
          <w:b/>
          <w:spacing w:val="-4"/>
          <w:sz w:val="24"/>
        </w:rPr>
        <w:t>to</w:t>
      </w:r>
      <w:r>
        <w:rPr>
          <w:rFonts w:ascii="Arial" w:hAnsi="Arial"/>
          <w:b/>
          <w:spacing w:val="-11"/>
          <w:sz w:val="24"/>
        </w:rPr>
        <w:t xml:space="preserve"> </w:t>
      </w:r>
      <w:r>
        <w:rPr>
          <w:rFonts w:ascii="Arial" w:hAnsi="Arial"/>
          <w:b/>
          <w:spacing w:val="-4"/>
          <w:sz w:val="24"/>
        </w:rPr>
        <w:t>UIBE</w:t>
      </w:r>
      <w:r>
        <w:rPr>
          <w:rFonts w:ascii="Arial" w:hAnsi="Arial"/>
          <w:b/>
          <w:spacing w:val="-18"/>
          <w:sz w:val="24"/>
        </w:rPr>
        <w:t xml:space="preserve"> </w:t>
      </w:r>
      <w:r>
        <w:rPr>
          <w:rFonts w:ascii="Arial" w:hAnsi="Arial"/>
          <w:b/>
          <w:spacing w:val="-4"/>
          <w:sz w:val="24"/>
        </w:rPr>
        <w:t>at</w:t>
      </w:r>
      <w:r>
        <w:rPr>
          <w:rFonts w:ascii="Arial" w:hAnsi="Arial"/>
          <w:b/>
          <w:spacing w:val="-13"/>
          <w:sz w:val="24"/>
        </w:rPr>
        <w:t xml:space="preserve"> </w:t>
      </w:r>
      <w:r>
        <w:rPr>
          <w:rFonts w:ascii="Arial" w:hAnsi="Arial"/>
          <w:b/>
          <w:spacing w:val="-4"/>
          <w:sz w:val="24"/>
        </w:rPr>
        <w:t>Beijing</w:t>
      </w:r>
      <w:r>
        <w:rPr>
          <w:rFonts w:ascii="Arial" w:hAnsi="Arial"/>
          <w:b/>
          <w:spacing w:val="-14"/>
          <w:sz w:val="24"/>
        </w:rPr>
        <w:t xml:space="preserve"> </w:t>
      </w:r>
      <w:r>
        <w:rPr>
          <w:rFonts w:ascii="Arial" w:hAnsi="Arial"/>
          <w:b/>
          <w:spacing w:val="-4"/>
          <w:sz w:val="24"/>
        </w:rPr>
        <w:t>(RMB)</w:t>
      </w:r>
    </w:p>
    <w:p>
      <w:pPr>
        <w:pStyle w:val="9"/>
        <w:tabs>
          <w:tab w:val="left" w:pos="493"/>
        </w:tabs>
        <w:spacing w:before="78" w:line="498" w:lineRule="exact"/>
        <w:ind w:left="112" w:firstLine="0"/>
        <w:rPr>
          <w:rFonts w:ascii="Arial Narrow"/>
          <w:sz w:val="16"/>
        </w:rPr>
      </w:pPr>
      <w:r>
        <w:rPr>
          <w:rFonts w:hint="eastAsia" w:ascii="Wingdings 2" w:hAnsi="Wingdings 2" w:eastAsia="宋体"/>
          <w:spacing w:val="-6"/>
          <w:sz w:val="24"/>
          <w:lang w:eastAsia="zh-CN"/>
        </w:rPr>
        <w:sym w:font="Wingdings 2" w:char="00A3"/>
      </w:r>
      <w:r>
        <w:rPr>
          <w:rFonts w:ascii="Wingdings 2" w:hAnsi="Wingdings 2" w:eastAsia="宋体"/>
          <w:spacing w:val="-6"/>
          <w:sz w:val="24"/>
          <w:lang w:eastAsia="zh-CN"/>
        </w:rPr>
        <w:t></w:t>
      </w:r>
      <w:r>
        <w:rPr>
          <w:rFonts w:ascii="Arial" w:hAnsi="Arial"/>
          <w:b/>
          <w:spacing w:val="-1"/>
          <w:sz w:val="24"/>
        </w:rPr>
        <w:t>Pay</w:t>
      </w:r>
      <w:r>
        <w:rPr>
          <w:rFonts w:ascii="Arial" w:hAnsi="Arial"/>
          <w:b/>
          <w:spacing w:val="-16"/>
          <w:sz w:val="24"/>
        </w:rPr>
        <w:t xml:space="preserve"> </w:t>
      </w:r>
      <w:r>
        <w:rPr>
          <w:rFonts w:ascii="Arial" w:hAnsi="Arial"/>
          <w:b/>
          <w:spacing w:val="-1"/>
          <w:sz w:val="24"/>
        </w:rPr>
        <w:t>by</w:t>
      </w:r>
      <w:r>
        <w:rPr>
          <w:rFonts w:ascii="Arial" w:hAnsi="Arial"/>
          <w:b/>
          <w:spacing w:val="-9"/>
          <w:sz w:val="24"/>
        </w:rPr>
        <w:t xml:space="preserve"> </w:t>
      </w:r>
      <w:r>
        <w:rPr>
          <w:rFonts w:ascii="Arial" w:hAnsi="Arial"/>
          <w:b/>
          <w:spacing w:val="-1"/>
          <w:sz w:val="24"/>
        </w:rPr>
        <w:t>cash</w:t>
      </w:r>
      <w:r>
        <w:rPr>
          <w:rFonts w:ascii="Arial" w:hAnsi="Arial"/>
          <w:b/>
          <w:spacing w:val="-9"/>
          <w:sz w:val="24"/>
        </w:rPr>
        <w:t xml:space="preserve"> </w:t>
      </w:r>
      <w:r>
        <w:rPr>
          <w:rFonts w:ascii="Arial" w:hAnsi="Arial"/>
          <w:b/>
          <w:spacing w:val="-1"/>
          <w:sz w:val="24"/>
        </w:rPr>
        <w:t>(AUDonly)</w:t>
      </w:r>
    </w:p>
    <w:p>
      <w:pPr>
        <w:pStyle w:val="4"/>
        <w:spacing w:before="43"/>
        <w:ind w:left="274"/>
      </w:pPr>
    </w:p>
    <w:p>
      <w:pPr>
        <w:pStyle w:val="4"/>
        <w:spacing w:before="43"/>
        <w:ind w:left="274"/>
      </w:pPr>
    </w:p>
    <w:p>
      <w:pPr>
        <w:pStyle w:val="4"/>
        <w:spacing w:before="43"/>
        <w:ind w:left="274"/>
      </w:pPr>
    </w:p>
    <w:p>
      <w:pPr>
        <w:jc w:val="center"/>
        <w:rPr>
          <w:b/>
          <w:bCs/>
          <w:sz w:val="28"/>
          <w:szCs w:val="36"/>
          <w:lang w:eastAsia="zh-CN"/>
        </w:rPr>
      </w:pPr>
      <w:r>
        <w:rPr>
          <w:rFonts w:hint="eastAsia"/>
          <w:b/>
          <w:bCs/>
          <w:sz w:val="28"/>
          <w:szCs w:val="36"/>
          <w:lang w:eastAsia="zh-CN"/>
        </w:rPr>
        <w:t>202</w:t>
      </w:r>
      <w:r>
        <w:rPr>
          <w:b/>
          <w:bCs/>
          <w:sz w:val="28"/>
          <w:szCs w:val="36"/>
          <w:lang w:eastAsia="zh-CN"/>
        </w:rPr>
        <w:t>4</w:t>
      </w:r>
      <w:r>
        <w:rPr>
          <w:rFonts w:hint="eastAsia" w:ascii="宋体" w:hAnsi="宋体" w:eastAsia="宋体" w:cs="宋体"/>
          <w:b/>
          <w:bCs/>
          <w:sz w:val="28"/>
          <w:szCs w:val="36"/>
          <w:lang w:eastAsia="zh-CN"/>
        </w:rPr>
        <w:t>中国多区域</w:t>
      </w:r>
      <w:r>
        <w:rPr>
          <w:rFonts w:hint="eastAsia"/>
          <w:b/>
          <w:bCs/>
          <w:sz w:val="28"/>
          <w:szCs w:val="36"/>
          <w:lang w:eastAsia="zh-CN"/>
        </w:rPr>
        <w:t>CGE</w:t>
      </w:r>
      <w:r>
        <w:rPr>
          <w:rFonts w:hint="eastAsia" w:ascii="宋体" w:hAnsi="宋体" w:eastAsia="宋体" w:cs="宋体"/>
          <w:b/>
          <w:bCs/>
          <w:sz w:val="28"/>
          <w:szCs w:val="36"/>
          <w:lang w:eastAsia="zh-CN"/>
        </w:rPr>
        <w:t>培训缴费方式：</w:t>
      </w:r>
    </w:p>
    <w:p>
      <w:pPr>
        <w:spacing w:line="360" w:lineRule="auto"/>
        <w:rPr>
          <w:lang w:eastAsia="zh-CN"/>
        </w:rPr>
      </w:pPr>
      <w:r>
        <w:rPr>
          <w:rFonts w:hint="eastAsia" w:ascii="宋体" w:hAnsi="宋体" w:eastAsia="宋体" w:cs="宋体"/>
          <w:lang w:eastAsia="zh-CN"/>
        </w:rPr>
        <w:t>第一种：澳元</w:t>
      </w:r>
    </w:p>
    <w:p>
      <w:pPr>
        <w:spacing w:line="360" w:lineRule="auto"/>
        <w:rPr>
          <w:lang w:eastAsia="zh-CN"/>
        </w:rPr>
      </w:pPr>
      <w:r>
        <w:rPr>
          <w:rFonts w:hint="eastAsia" w:ascii="宋体" w:hAnsi="宋体" w:eastAsia="宋体" w:cs="宋体"/>
          <w:lang w:eastAsia="zh-CN"/>
        </w:rPr>
        <w:t>只能通过信用卡支付。</w:t>
      </w:r>
      <w:r>
        <w:rPr>
          <w:rFonts w:hint="eastAsia"/>
          <w:lang w:eastAsia="zh-CN"/>
        </w:rPr>
        <w:t>CoPS</w:t>
      </w:r>
      <w:r>
        <w:rPr>
          <w:rFonts w:hint="eastAsia" w:ascii="宋体" w:hAnsi="宋体" w:eastAsia="宋体" w:cs="宋体"/>
          <w:lang w:eastAsia="zh-CN"/>
        </w:rPr>
        <w:t>会根据报名表上的姓名，单位出具支付账单，账单上会有信用卡支付的链接以及如何使用支付链接付款的说明。请将付款成功的截屏发给</w:t>
      </w:r>
      <w:r>
        <w:rPr>
          <w:rFonts w:hint="eastAsia"/>
          <w:lang w:eastAsia="zh-CN"/>
        </w:rPr>
        <w:t>CoPS</w:t>
      </w:r>
      <w:r>
        <w:rPr>
          <w:rFonts w:hint="eastAsia" w:ascii="宋体" w:hAnsi="宋体" w:eastAsia="宋体" w:cs="宋体"/>
          <w:lang w:eastAsia="zh-CN"/>
        </w:rPr>
        <w:t>（通过邮件或者微信）。</w:t>
      </w:r>
      <w:r>
        <w:rPr>
          <w:rFonts w:hint="eastAsia"/>
          <w:lang w:eastAsia="zh-CN"/>
        </w:rPr>
        <w:t>CoPS</w:t>
      </w:r>
      <w:r>
        <w:rPr>
          <w:rFonts w:hint="eastAsia" w:ascii="宋体" w:hAnsi="宋体" w:eastAsia="宋体" w:cs="宋体"/>
          <w:lang w:eastAsia="zh-CN"/>
        </w:rPr>
        <w:t>会根据学员的要求开具发票（发票内容为培训费，只有英文版本）。</w:t>
      </w:r>
    </w:p>
    <w:p>
      <w:pPr>
        <w:spacing w:line="360" w:lineRule="auto"/>
        <w:rPr>
          <w:lang w:eastAsia="zh-CN"/>
        </w:rPr>
      </w:pPr>
      <w:r>
        <w:rPr>
          <w:rFonts w:hint="eastAsia" w:ascii="宋体" w:hAnsi="宋体" w:eastAsia="宋体" w:cs="宋体"/>
          <w:lang w:eastAsia="zh-CN"/>
        </w:rPr>
        <w:t>第二种：人民币（按转账当天的汇率）。</w:t>
      </w:r>
    </w:p>
    <w:p>
      <w:pPr>
        <w:spacing w:line="360" w:lineRule="auto"/>
        <w:rPr>
          <w:lang w:eastAsia="zh-CN"/>
        </w:rPr>
      </w:pPr>
      <w:r>
        <w:rPr>
          <w:rFonts w:hint="eastAsia" w:ascii="宋体" w:hAnsi="宋体" w:eastAsia="宋体" w:cs="宋体"/>
          <w:lang w:eastAsia="zh-CN"/>
        </w:rPr>
        <w:t>如果是对公转账，可以直接转学校，但是要公对公。</w:t>
      </w:r>
    </w:p>
    <w:p>
      <w:pPr>
        <w:spacing w:line="360" w:lineRule="auto"/>
        <w:rPr>
          <w:lang w:eastAsia="zh-CN"/>
        </w:rPr>
      </w:pPr>
      <w:r>
        <w:rPr>
          <w:rFonts w:hint="eastAsia" w:ascii="宋体" w:hAnsi="宋体" w:eastAsia="宋体" w:cs="宋体"/>
          <w:lang w:eastAsia="zh-CN"/>
        </w:rPr>
        <w:t>可以开发票，但只能开零税率普票，发票内容可以开培训费，九月后开发票。</w:t>
      </w:r>
    </w:p>
    <w:p>
      <w:pPr>
        <w:spacing w:line="360" w:lineRule="auto"/>
        <w:rPr>
          <w:lang w:eastAsia="zh-CN"/>
        </w:rPr>
      </w:pPr>
      <w:r>
        <w:rPr>
          <w:rFonts w:hint="eastAsia" w:ascii="宋体" w:hAnsi="宋体" w:eastAsia="宋体" w:cs="宋体"/>
          <w:lang w:eastAsia="zh-CN"/>
        </w:rPr>
        <w:t>对公账号：</w:t>
      </w:r>
    </w:p>
    <w:p>
      <w:pPr>
        <w:spacing w:line="360" w:lineRule="auto"/>
        <w:rPr>
          <w:lang w:eastAsia="zh-CN"/>
        </w:rPr>
      </w:pPr>
      <w:r>
        <w:rPr>
          <w:rFonts w:hint="eastAsia" w:ascii="宋体" w:hAnsi="宋体" w:eastAsia="宋体" w:cs="宋体"/>
          <w:lang w:eastAsia="zh-CN"/>
        </w:rPr>
        <w:t>收款单位名称：对外经济贸易大学</w:t>
      </w:r>
    </w:p>
    <w:p>
      <w:pPr>
        <w:spacing w:line="360" w:lineRule="auto"/>
        <w:rPr>
          <w:lang w:eastAsia="zh-CN"/>
        </w:rPr>
      </w:pPr>
      <w:r>
        <w:rPr>
          <w:rFonts w:hint="eastAsia" w:ascii="宋体" w:hAnsi="宋体" w:eastAsia="宋体" w:cs="宋体"/>
          <w:lang w:eastAsia="zh-CN"/>
        </w:rPr>
        <w:t>开户行名称：北京银行和平里支行</w:t>
      </w:r>
    </w:p>
    <w:p>
      <w:pPr>
        <w:spacing w:line="360" w:lineRule="auto"/>
        <w:rPr>
          <w:lang w:eastAsia="zh-CN"/>
        </w:rPr>
      </w:pPr>
      <w:r>
        <w:rPr>
          <w:rFonts w:hint="eastAsia" w:ascii="宋体" w:hAnsi="宋体" w:eastAsia="宋体" w:cs="宋体"/>
          <w:lang w:eastAsia="zh-CN"/>
        </w:rPr>
        <w:t>开户行账号：</w:t>
      </w:r>
      <w:r>
        <w:rPr>
          <w:lang w:eastAsia="zh-CN"/>
        </w:rPr>
        <w:t xml:space="preserve">01090353700120105474948 </w:t>
      </w:r>
    </w:p>
    <w:p>
      <w:pPr>
        <w:spacing w:line="360" w:lineRule="auto"/>
        <w:rPr>
          <w:b/>
          <w:bCs/>
          <w:color w:val="C00000"/>
          <w:lang w:eastAsia="zh-CN"/>
        </w:rPr>
      </w:pPr>
      <w:r>
        <w:rPr>
          <w:rFonts w:hint="eastAsia" w:ascii="宋体" w:hAnsi="宋体" w:eastAsia="宋体" w:cs="宋体"/>
          <w:b/>
          <w:bCs/>
          <w:color w:val="C00000"/>
          <w:lang w:eastAsia="zh-CN"/>
        </w:rPr>
        <w:t>注意：汇款时必须写上姓名</w:t>
      </w:r>
      <w:r>
        <w:rPr>
          <w:rFonts w:hint="eastAsia"/>
          <w:b/>
          <w:bCs/>
          <w:color w:val="C00000"/>
          <w:lang w:eastAsia="zh-CN"/>
        </w:rPr>
        <w:t>+</w:t>
      </w:r>
      <w:r>
        <w:rPr>
          <w:rFonts w:hint="eastAsia" w:ascii="宋体" w:hAnsi="宋体" w:eastAsia="宋体" w:cs="宋体"/>
          <w:b/>
          <w:bCs/>
          <w:color w:val="C00000"/>
          <w:lang w:eastAsia="zh-CN"/>
        </w:rPr>
        <w:t>学校，</w:t>
      </w:r>
      <w:r>
        <w:rPr>
          <w:rFonts w:hint="eastAsia" w:ascii="宋体" w:hAnsi="宋体" w:eastAsia="宋体" w:cs="宋体"/>
          <w:b/>
          <w:bCs/>
          <w:color w:val="C00000"/>
          <w:lang w:val="en-US" w:eastAsia="zh-CN"/>
        </w:rPr>
        <w:t>2024年</w:t>
      </w:r>
      <w:r>
        <w:rPr>
          <w:rFonts w:hint="eastAsia"/>
          <w:b/>
          <w:bCs/>
          <w:color w:val="C00000"/>
          <w:lang w:eastAsia="zh-CN"/>
        </w:rPr>
        <w:t>CGE</w:t>
      </w:r>
      <w:r>
        <w:rPr>
          <w:rFonts w:hint="eastAsia" w:ascii="宋体" w:hAnsi="宋体" w:eastAsia="宋体" w:cs="宋体"/>
          <w:b/>
          <w:bCs/>
          <w:color w:val="C00000"/>
          <w:lang w:eastAsia="zh-CN"/>
        </w:rPr>
        <w:t>培训缴费</w:t>
      </w:r>
    </w:p>
    <w:p>
      <w:pPr>
        <w:pStyle w:val="4"/>
        <w:spacing w:before="43"/>
        <w:ind w:left="274"/>
        <w:rPr>
          <w:lang w:eastAsia="zh-CN"/>
        </w:rPr>
      </w:pPr>
    </w:p>
    <w:sectPr>
      <w:pgSz w:w="11930" w:h="16850"/>
      <w:pgMar w:top="1360" w:right="960" w:bottom="280" w:left="9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E4BDE"/>
    <w:multiLevelType w:val="multilevel"/>
    <w:tmpl w:val="4C2E4BDE"/>
    <w:lvl w:ilvl="0" w:tentative="0">
      <w:start w:val="0"/>
      <w:numFmt w:val="bullet"/>
      <w:lvlText w:val=""/>
      <w:lvlJc w:val="left"/>
      <w:pPr>
        <w:ind w:left="473" w:hanging="349"/>
      </w:pPr>
      <w:rPr>
        <w:rFonts w:hint="default" w:ascii="Symbol" w:hAnsi="Symbol" w:eastAsia="Symbol" w:cs="Symbol"/>
        <w:b w:val="0"/>
        <w:bCs w:val="0"/>
        <w:i w:val="0"/>
        <w:iCs w:val="0"/>
        <w:color w:val="333333"/>
        <w:spacing w:val="0"/>
        <w:w w:val="99"/>
        <w:sz w:val="20"/>
        <w:szCs w:val="20"/>
        <w:lang w:val="en-US" w:eastAsia="en-US" w:bidi="ar-SA"/>
      </w:rPr>
    </w:lvl>
    <w:lvl w:ilvl="1" w:tentative="0">
      <w:start w:val="0"/>
      <w:numFmt w:val="bullet"/>
      <w:lvlText w:val="•"/>
      <w:lvlJc w:val="left"/>
      <w:pPr>
        <w:ind w:left="1432" w:hanging="349"/>
      </w:pPr>
      <w:rPr>
        <w:rFonts w:hint="default"/>
        <w:lang w:val="en-US" w:eastAsia="en-US" w:bidi="ar-SA"/>
      </w:rPr>
    </w:lvl>
    <w:lvl w:ilvl="2" w:tentative="0">
      <w:start w:val="0"/>
      <w:numFmt w:val="bullet"/>
      <w:lvlText w:val="•"/>
      <w:lvlJc w:val="left"/>
      <w:pPr>
        <w:ind w:left="2384" w:hanging="349"/>
      </w:pPr>
      <w:rPr>
        <w:rFonts w:hint="default"/>
        <w:lang w:val="en-US" w:eastAsia="en-US" w:bidi="ar-SA"/>
      </w:rPr>
    </w:lvl>
    <w:lvl w:ilvl="3" w:tentative="0">
      <w:start w:val="0"/>
      <w:numFmt w:val="bullet"/>
      <w:lvlText w:val="•"/>
      <w:lvlJc w:val="left"/>
      <w:pPr>
        <w:ind w:left="3336" w:hanging="349"/>
      </w:pPr>
      <w:rPr>
        <w:rFonts w:hint="default"/>
        <w:lang w:val="en-US" w:eastAsia="en-US" w:bidi="ar-SA"/>
      </w:rPr>
    </w:lvl>
    <w:lvl w:ilvl="4" w:tentative="0">
      <w:start w:val="0"/>
      <w:numFmt w:val="bullet"/>
      <w:lvlText w:val="•"/>
      <w:lvlJc w:val="left"/>
      <w:pPr>
        <w:ind w:left="4288" w:hanging="349"/>
      </w:pPr>
      <w:rPr>
        <w:rFonts w:hint="default"/>
        <w:lang w:val="en-US" w:eastAsia="en-US" w:bidi="ar-SA"/>
      </w:rPr>
    </w:lvl>
    <w:lvl w:ilvl="5" w:tentative="0">
      <w:start w:val="0"/>
      <w:numFmt w:val="bullet"/>
      <w:lvlText w:val="•"/>
      <w:lvlJc w:val="left"/>
      <w:pPr>
        <w:ind w:left="5240" w:hanging="349"/>
      </w:pPr>
      <w:rPr>
        <w:rFonts w:hint="default"/>
        <w:lang w:val="en-US" w:eastAsia="en-US" w:bidi="ar-SA"/>
      </w:rPr>
    </w:lvl>
    <w:lvl w:ilvl="6" w:tentative="0">
      <w:start w:val="0"/>
      <w:numFmt w:val="bullet"/>
      <w:lvlText w:val="•"/>
      <w:lvlJc w:val="left"/>
      <w:pPr>
        <w:ind w:left="6192" w:hanging="349"/>
      </w:pPr>
      <w:rPr>
        <w:rFonts w:hint="default"/>
        <w:lang w:val="en-US" w:eastAsia="en-US" w:bidi="ar-SA"/>
      </w:rPr>
    </w:lvl>
    <w:lvl w:ilvl="7" w:tentative="0">
      <w:start w:val="0"/>
      <w:numFmt w:val="bullet"/>
      <w:lvlText w:val="•"/>
      <w:lvlJc w:val="left"/>
      <w:pPr>
        <w:ind w:left="7144" w:hanging="349"/>
      </w:pPr>
      <w:rPr>
        <w:rFonts w:hint="default"/>
        <w:lang w:val="en-US" w:eastAsia="en-US" w:bidi="ar-SA"/>
      </w:rPr>
    </w:lvl>
    <w:lvl w:ilvl="8" w:tentative="0">
      <w:start w:val="0"/>
      <w:numFmt w:val="bullet"/>
      <w:lvlText w:val="•"/>
      <w:lvlJc w:val="left"/>
      <w:pPr>
        <w:ind w:left="8096" w:hanging="349"/>
      </w:pPr>
      <w:rPr>
        <w:rFonts w:hint="default"/>
        <w:lang w:val="en-US" w:eastAsia="en-US" w:bidi="ar-SA"/>
      </w:rPr>
    </w:lvl>
  </w:abstractNum>
  <w:abstractNum w:abstractNumId="1">
    <w:nsid w:val="57C84FF9"/>
    <w:multiLevelType w:val="multilevel"/>
    <w:tmpl w:val="57C84FF9"/>
    <w:lvl w:ilvl="0" w:tentative="0">
      <w:start w:val="0"/>
      <w:numFmt w:val="bullet"/>
      <w:lvlText w:val="•"/>
      <w:lvlJc w:val="left"/>
      <w:pPr>
        <w:ind w:left="173" w:hanging="183"/>
      </w:pPr>
      <w:rPr>
        <w:rFonts w:hint="default" w:ascii="Arial" w:hAnsi="Arial" w:eastAsia="Arial" w:cs="Arial"/>
        <w:b w:val="0"/>
        <w:bCs w:val="0"/>
        <w:i w:val="0"/>
        <w:iCs w:val="0"/>
        <w:spacing w:val="0"/>
        <w:w w:val="99"/>
        <w:sz w:val="20"/>
        <w:szCs w:val="20"/>
        <w:lang w:val="en-US" w:eastAsia="en-US" w:bidi="ar-SA"/>
      </w:rPr>
    </w:lvl>
    <w:lvl w:ilvl="1" w:tentative="0">
      <w:start w:val="0"/>
      <w:numFmt w:val="bullet"/>
      <w:lvlText w:val="•"/>
      <w:lvlJc w:val="left"/>
      <w:pPr>
        <w:ind w:left="1162" w:hanging="183"/>
      </w:pPr>
      <w:rPr>
        <w:rFonts w:hint="default"/>
        <w:lang w:val="en-US" w:eastAsia="en-US" w:bidi="ar-SA"/>
      </w:rPr>
    </w:lvl>
    <w:lvl w:ilvl="2" w:tentative="0">
      <w:start w:val="0"/>
      <w:numFmt w:val="bullet"/>
      <w:lvlText w:val="•"/>
      <w:lvlJc w:val="left"/>
      <w:pPr>
        <w:ind w:left="2144" w:hanging="183"/>
      </w:pPr>
      <w:rPr>
        <w:rFonts w:hint="default"/>
        <w:lang w:val="en-US" w:eastAsia="en-US" w:bidi="ar-SA"/>
      </w:rPr>
    </w:lvl>
    <w:lvl w:ilvl="3" w:tentative="0">
      <w:start w:val="0"/>
      <w:numFmt w:val="bullet"/>
      <w:lvlText w:val="•"/>
      <w:lvlJc w:val="left"/>
      <w:pPr>
        <w:ind w:left="3126" w:hanging="183"/>
      </w:pPr>
      <w:rPr>
        <w:rFonts w:hint="default"/>
        <w:lang w:val="en-US" w:eastAsia="en-US" w:bidi="ar-SA"/>
      </w:rPr>
    </w:lvl>
    <w:lvl w:ilvl="4" w:tentative="0">
      <w:start w:val="0"/>
      <w:numFmt w:val="bullet"/>
      <w:lvlText w:val="•"/>
      <w:lvlJc w:val="left"/>
      <w:pPr>
        <w:ind w:left="4108" w:hanging="183"/>
      </w:pPr>
      <w:rPr>
        <w:rFonts w:hint="default"/>
        <w:lang w:val="en-US" w:eastAsia="en-US" w:bidi="ar-SA"/>
      </w:rPr>
    </w:lvl>
    <w:lvl w:ilvl="5" w:tentative="0">
      <w:start w:val="0"/>
      <w:numFmt w:val="bullet"/>
      <w:lvlText w:val="•"/>
      <w:lvlJc w:val="left"/>
      <w:pPr>
        <w:ind w:left="5090" w:hanging="183"/>
      </w:pPr>
      <w:rPr>
        <w:rFonts w:hint="default"/>
        <w:lang w:val="en-US" w:eastAsia="en-US" w:bidi="ar-SA"/>
      </w:rPr>
    </w:lvl>
    <w:lvl w:ilvl="6" w:tentative="0">
      <w:start w:val="0"/>
      <w:numFmt w:val="bullet"/>
      <w:lvlText w:val="•"/>
      <w:lvlJc w:val="left"/>
      <w:pPr>
        <w:ind w:left="6072" w:hanging="183"/>
      </w:pPr>
      <w:rPr>
        <w:rFonts w:hint="default"/>
        <w:lang w:val="en-US" w:eastAsia="en-US" w:bidi="ar-SA"/>
      </w:rPr>
    </w:lvl>
    <w:lvl w:ilvl="7" w:tentative="0">
      <w:start w:val="0"/>
      <w:numFmt w:val="bullet"/>
      <w:lvlText w:val="•"/>
      <w:lvlJc w:val="left"/>
      <w:pPr>
        <w:ind w:left="7054" w:hanging="183"/>
      </w:pPr>
      <w:rPr>
        <w:rFonts w:hint="default"/>
        <w:lang w:val="en-US" w:eastAsia="en-US" w:bidi="ar-SA"/>
      </w:rPr>
    </w:lvl>
    <w:lvl w:ilvl="8" w:tentative="0">
      <w:start w:val="0"/>
      <w:numFmt w:val="bullet"/>
      <w:lvlText w:val="•"/>
      <w:lvlJc w:val="left"/>
      <w:pPr>
        <w:ind w:left="8036" w:hanging="183"/>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xYzUwZTNkMDBmM2Q3MGFjZTc5ZjZmNTkxZDE3NWMifQ=="/>
  </w:docVars>
  <w:rsids>
    <w:rsidRoot w:val="002D6408"/>
    <w:rsid w:val="002D6408"/>
    <w:rsid w:val="00640308"/>
    <w:rsid w:val="00886441"/>
    <w:rsid w:val="009168A6"/>
    <w:rsid w:val="00AB68C7"/>
    <w:rsid w:val="00B0231D"/>
    <w:rsid w:val="00B41C66"/>
    <w:rsid w:val="00D62D7B"/>
    <w:rsid w:val="00E357ED"/>
    <w:rsid w:val="00F23703"/>
    <w:rsid w:val="27D74F72"/>
    <w:rsid w:val="70183547"/>
    <w:rsid w:val="76292B4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73"/>
      <w:outlineLvl w:val="0"/>
    </w:pPr>
    <w:rPr>
      <w:b/>
      <w:bCs/>
      <w:sz w:val="32"/>
      <w:szCs w:val="32"/>
    </w:rPr>
  </w:style>
  <w:style w:type="paragraph" w:styleId="3">
    <w:name w:val="heading 2"/>
    <w:basedOn w:val="1"/>
    <w:qFormat/>
    <w:uiPriority w:val="1"/>
    <w:pPr>
      <w:ind w:left="274"/>
      <w:outlineLvl w:val="1"/>
    </w:pPr>
    <w:rPr>
      <w:b/>
      <w:bCs/>
      <w:sz w:val="24"/>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spacing w:before="120"/>
      <w:ind w:left="173"/>
    </w:pPr>
    <w:rPr>
      <w:sz w:val="24"/>
      <w:szCs w:val="24"/>
    </w:rPr>
  </w:style>
  <w:style w:type="paragraph" w:styleId="5">
    <w:name w:val="footer"/>
    <w:basedOn w:val="1"/>
    <w:link w:val="12"/>
    <w:unhideWhenUsed/>
    <w:qFormat/>
    <w:uiPriority w:val="99"/>
    <w:pPr>
      <w:tabs>
        <w:tab w:val="center" w:pos="4513"/>
        <w:tab w:val="right" w:pos="9026"/>
      </w:tabs>
    </w:pPr>
  </w:style>
  <w:style w:type="paragraph" w:styleId="6">
    <w:name w:val="header"/>
    <w:basedOn w:val="1"/>
    <w:link w:val="11"/>
    <w:unhideWhenUsed/>
    <w:qFormat/>
    <w:uiPriority w:val="99"/>
    <w:pPr>
      <w:tabs>
        <w:tab w:val="center" w:pos="4513"/>
        <w:tab w:val="right" w:pos="9026"/>
      </w:tabs>
    </w:pPr>
  </w:style>
  <w:style w:type="paragraph" w:styleId="9">
    <w:name w:val="List Paragraph"/>
    <w:basedOn w:val="1"/>
    <w:qFormat/>
    <w:uiPriority w:val="1"/>
    <w:pPr>
      <w:spacing w:before="120"/>
      <w:ind w:left="354" w:hanging="181"/>
    </w:pPr>
  </w:style>
  <w:style w:type="paragraph" w:customStyle="1" w:styleId="10">
    <w:name w:val="Table Paragraph"/>
    <w:basedOn w:val="1"/>
    <w:qFormat/>
    <w:uiPriority w:val="1"/>
  </w:style>
  <w:style w:type="character" w:customStyle="1" w:styleId="11">
    <w:name w:val="Header Char"/>
    <w:basedOn w:val="8"/>
    <w:link w:val="6"/>
    <w:qFormat/>
    <w:uiPriority w:val="99"/>
    <w:rPr>
      <w:rFonts w:ascii="Times New Roman" w:hAnsi="Times New Roman" w:eastAsia="Times New Roman" w:cs="Times New Roman"/>
    </w:rPr>
  </w:style>
  <w:style w:type="character" w:customStyle="1" w:styleId="12">
    <w:name w:val="Footer Char"/>
    <w:basedOn w:val="8"/>
    <w:link w:val="5"/>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1601</Words>
  <Characters>7859</Characters>
  <Lines>76</Lines>
  <Paragraphs>21</Paragraphs>
  <TotalTime>111</TotalTime>
  <ScaleCrop>false</ScaleCrop>
  <LinksUpToDate>false</LinksUpToDate>
  <CharactersWithSpaces>9117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2024-05-27T00:39:00Z</dcterms:created>
  <dc:creator>Xiujian Peng</dc:creator>
  <cp:lastModifiedBy>张瀛月</cp:lastModifiedBy>
  <dcterms:modified xsi:type="dcterms:W3CDTF">2024-06-12T07:09:39Z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2017-03-29T00:00:00Z</vt:filetime>
  </property>
  <property fmtid="{D5CDD505-2E9C-101B-9397-08002B2CF9AE}" pid="3" name="Creator">
    <vt:lpwstr>Microsoft® Word 2010</vt:lpwstr>
  </property>
  <property fmtid="{D5CDD505-2E9C-101B-9397-08002B2CF9AE}" pid="4" name="LastSaved">
    <vt:filetime>2024-05-14T00:00:00Z</vt:filetime>
  </property>
  <property fmtid="{D5CDD505-2E9C-101B-9397-08002B2CF9AE}" pid="5" name="Producer">
    <vt:lpwstr>Microsoft® Word 2010</vt:lpwstr>
  </property>
  <property fmtid="{D5CDD505-2E9C-101B-9397-08002B2CF9AE}" pid="6" name="MSIP_Label_d7dc88d9-fa17-47eb-a208-3e66f59d50e5_Enabled">
    <vt:lpwstr>true</vt:lpwstr>
  </property>
  <property fmtid="{D5CDD505-2E9C-101B-9397-08002B2CF9AE}" pid="7" name="MSIP_Label_d7dc88d9-fa17-47eb-a208-3e66f59d50e5_SetDate">
    <vt:lpwstr>2024-05-14T13:34:44Z</vt:lpwstr>
  </property>
  <property fmtid="{D5CDD505-2E9C-101B-9397-08002B2CF9AE}" pid="8" name="MSIP_Label_d7dc88d9-fa17-47eb-a208-3e66f59d50e5_Method">
    <vt:lpwstr>Standard</vt:lpwstr>
  </property>
  <property fmtid="{D5CDD505-2E9C-101B-9397-08002B2CF9AE}" pid="9" name="MSIP_Label_d7dc88d9-fa17-47eb-a208-3e66f59d50e5_Name">
    <vt:lpwstr>Internal</vt:lpwstr>
  </property>
  <property fmtid="{D5CDD505-2E9C-101B-9397-08002B2CF9AE}" pid="10" name="MSIP_Label_d7dc88d9-fa17-47eb-a208-3e66f59d50e5_SiteId">
    <vt:lpwstr>d51ba343-9258-4ea6-9907-426d8c84ec12</vt:lpwstr>
  </property>
  <property fmtid="{D5CDD505-2E9C-101B-9397-08002B2CF9AE}" pid="11" name="MSIP_Label_d7dc88d9-fa17-47eb-a208-3e66f59d50e5_ActionId">
    <vt:lpwstr>077a31fb-3aea-4e27-8648-737efe2d5193</vt:lpwstr>
  </property>
  <property fmtid="{D5CDD505-2E9C-101B-9397-08002B2CF9AE}" pid="12" name="MSIP_Label_d7dc88d9-fa17-47eb-a208-3e66f59d50e5_ContentBits">
    <vt:lpwstr>0</vt:lpwstr>
  </property>
  <property fmtid="{D5CDD505-2E9C-101B-9397-08002B2CF9AE}" pid="13" name="KSOProductBuildVer">
    <vt:lpwstr>2052-12.1.0.16929</vt:lpwstr>
  </property>
  <property fmtid="{D5CDD505-2E9C-101B-9397-08002B2CF9AE}" pid="14" name="ICV">
    <vt:lpwstr>B8FB3063167743C19F1B81361F5649E3_13</vt:lpwstr>
  </property>
</Properties>
</file>